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F7E5723"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7D04C5">
        <w:rPr>
          <w:rFonts w:ascii="Monotype Corsiva" w:hAnsi="Monotype Corsiva"/>
          <w:b/>
          <w:bCs/>
          <w:sz w:val="40"/>
          <w:szCs w:val="40"/>
          <w:u w:val="single"/>
        </w:rPr>
        <w:t>1</w:t>
      </w:r>
      <w:r w:rsidR="00432137">
        <w:rPr>
          <w:rFonts w:ascii="Monotype Corsiva" w:hAnsi="Monotype Corsiva"/>
          <w:b/>
          <w:bCs/>
          <w:sz w:val="40"/>
          <w:szCs w:val="40"/>
          <w:u w:val="single"/>
        </w:rPr>
        <w:t>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432137">
        <w:rPr>
          <w:rFonts w:ascii="Monotype Corsiva" w:hAnsi="Monotype Corsiva"/>
          <w:b/>
          <w:bCs/>
          <w:sz w:val="40"/>
          <w:szCs w:val="40"/>
          <w:u w:val="single"/>
        </w:rPr>
        <w:t>21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20E184D" w14:textId="77777777" w:rsidR="00D248EF" w:rsidRDefault="00D248EF" w:rsidP="007B6BFA">
            <w:pPr>
              <w:widowControl w:val="0"/>
              <w:rPr>
                <w:b/>
                <w:bCs/>
                <w:color w:val="000000" w:themeColor="text1"/>
                <w:sz w:val="20"/>
                <w:szCs w:val="20"/>
              </w:rPr>
            </w:pPr>
            <w:r>
              <w:rPr>
                <w:b/>
                <w:bCs/>
                <w:color w:val="000000" w:themeColor="text1"/>
                <w:sz w:val="20"/>
                <w:szCs w:val="20"/>
              </w:rPr>
              <w:t>President’s Day</w:t>
            </w:r>
          </w:p>
          <w:p w14:paraId="0C97425A" w14:textId="77777777" w:rsidR="00D248EF" w:rsidRDefault="00D248EF" w:rsidP="007B6BFA">
            <w:pPr>
              <w:widowControl w:val="0"/>
              <w:rPr>
                <w:b/>
                <w:bCs/>
                <w:color w:val="000000" w:themeColor="text1"/>
                <w:sz w:val="20"/>
                <w:szCs w:val="20"/>
              </w:rPr>
            </w:pPr>
          </w:p>
          <w:p w14:paraId="42094E0B" w14:textId="03294828" w:rsidR="00C97746" w:rsidRPr="00324BFE" w:rsidRDefault="00D248EF" w:rsidP="007B6BFA">
            <w:pPr>
              <w:widowControl w:val="0"/>
              <w:rPr>
                <w:b/>
                <w:bCs/>
                <w:color w:val="000000" w:themeColor="text1"/>
                <w:sz w:val="20"/>
                <w:szCs w:val="20"/>
              </w:rPr>
            </w:pPr>
            <w:r>
              <w:rPr>
                <w:b/>
                <w:bCs/>
                <w:color w:val="000000" w:themeColor="text1"/>
                <w:sz w:val="20"/>
                <w:szCs w:val="20"/>
              </w:rPr>
              <w:t>Student’s out</w:t>
            </w:r>
            <w:r w:rsidR="007D04C5" w:rsidRPr="00324BFE">
              <w:rPr>
                <w:b/>
                <w:bCs/>
                <w:color w:val="000000" w:themeColor="text1"/>
                <w:sz w:val="20"/>
                <w:szCs w:val="20"/>
              </w:rPr>
              <w:t xml:space="preserve">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19A8946" w14:textId="7C895511" w:rsidR="001F6654" w:rsidRDefault="00914A4B" w:rsidP="00CB14BE">
            <w:pPr>
              <w:widowControl w:val="0"/>
              <w:rPr>
                <w:b/>
                <w:bCs/>
                <w:color w:val="000000" w:themeColor="text1"/>
                <w:sz w:val="20"/>
                <w:szCs w:val="20"/>
              </w:rPr>
            </w:pPr>
            <w:r>
              <w:rPr>
                <w:b/>
                <w:bCs/>
                <w:color w:val="000000" w:themeColor="text1"/>
                <w:sz w:val="20"/>
                <w:szCs w:val="20"/>
              </w:rPr>
              <w:t xml:space="preserve">Great Depression </w:t>
            </w:r>
          </w:p>
          <w:p w14:paraId="492D8FE8" w14:textId="77777777" w:rsidR="00D248EF" w:rsidRPr="00324BFE" w:rsidRDefault="00D248EF" w:rsidP="00CB14BE">
            <w:pPr>
              <w:widowControl w:val="0"/>
              <w:rPr>
                <w:b/>
                <w:bCs/>
                <w:color w:val="000000" w:themeColor="text1"/>
                <w:sz w:val="20"/>
                <w:szCs w:val="20"/>
              </w:rPr>
            </w:pPr>
          </w:p>
          <w:p w14:paraId="7A03C3D9" w14:textId="5D51BB6A" w:rsidR="003B6E85" w:rsidRPr="0016736E" w:rsidRDefault="00324BFE" w:rsidP="00CB14BE">
            <w:pPr>
              <w:widowControl w:val="0"/>
              <w:rPr>
                <w:rFonts w:ascii="Cambria" w:hAnsi="Cambria"/>
                <w:b/>
                <w:bCs/>
                <w:color w:val="000000" w:themeColor="text1"/>
                <w:sz w:val="20"/>
                <w:szCs w:val="20"/>
              </w:rPr>
            </w:pPr>
            <w:r w:rsidRPr="00324BFE">
              <w:rPr>
                <w:b/>
                <w:bCs/>
                <w:color w:val="000000" w:themeColor="text1"/>
                <w:sz w:val="20"/>
                <w:szCs w:val="20"/>
              </w:rPr>
              <w:t>Between the Wars</w:t>
            </w:r>
            <w:r>
              <w:rPr>
                <w:rFonts w:ascii="Cambria" w:hAnsi="Cambria"/>
                <w:b/>
                <w:bCs/>
                <w:color w:val="000000" w:themeColor="text1"/>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6D9067" w14:textId="346CAAB5" w:rsidR="00D5157F" w:rsidRPr="00324BFE" w:rsidRDefault="006A27E7" w:rsidP="00D5157F">
            <w:pPr>
              <w:widowControl w:val="0"/>
              <w:rPr>
                <w:b/>
                <w:bCs/>
                <w:color w:val="000000" w:themeColor="text1"/>
                <w:sz w:val="20"/>
                <w:szCs w:val="20"/>
              </w:rPr>
            </w:pPr>
            <w:r>
              <w:rPr>
                <w:b/>
                <w:bCs/>
                <w:color w:val="000000" w:themeColor="text1"/>
                <w:sz w:val="20"/>
                <w:szCs w:val="20"/>
              </w:rPr>
              <w:t>Great Depression</w:t>
            </w:r>
          </w:p>
          <w:p w14:paraId="33012ECB" w14:textId="4F6CF404" w:rsidR="00CB14BE" w:rsidRPr="00324BFE" w:rsidRDefault="00CB14BE" w:rsidP="00336C5D">
            <w:pPr>
              <w:widowControl w:val="0"/>
              <w:rPr>
                <w:b/>
                <w:bCs/>
                <w:color w:val="000000" w:themeColor="text1"/>
                <w:sz w:val="20"/>
                <w:szCs w:val="20"/>
              </w:rPr>
            </w:pPr>
          </w:p>
          <w:p w14:paraId="21DA283A" w14:textId="586A202E" w:rsidR="00CB14BE" w:rsidRPr="00324BFE" w:rsidRDefault="00324BFE" w:rsidP="00336C5D">
            <w:pPr>
              <w:widowControl w:val="0"/>
              <w:rPr>
                <w:b/>
                <w:bCs/>
                <w:color w:val="000000" w:themeColor="text1"/>
                <w:sz w:val="20"/>
                <w:szCs w:val="20"/>
              </w:rPr>
            </w:pPr>
            <w:r w:rsidRPr="00324BFE">
              <w:rPr>
                <w:b/>
                <w:bCs/>
                <w:color w:val="000000" w:themeColor="text1"/>
                <w:sz w:val="20"/>
                <w:szCs w:val="20"/>
              </w:rPr>
              <w:t xml:space="preserve">Between the Wars </w:t>
            </w:r>
          </w:p>
          <w:p w14:paraId="7D7D6373" w14:textId="77924246" w:rsidR="003B6E85" w:rsidRPr="006D32FE" w:rsidRDefault="003B6E85" w:rsidP="003B6E85">
            <w:pPr>
              <w:widowControl w:val="0"/>
              <w:rPr>
                <w:rFonts w:ascii="Cambria" w:hAnsi="Cambria"/>
                <w:b/>
                <w:i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CE7796" w14:textId="39F9B190" w:rsidR="00D5157F" w:rsidRPr="00324BFE" w:rsidRDefault="006A27E7" w:rsidP="00D5157F">
            <w:pPr>
              <w:widowControl w:val="0"/>
              <w:rPr>
                <w:b/>
                <w:bCs/>
                <w:color w:val="000000" w:themeColor="text1"/>
                <w:sz w:val="20"/>
                <w:szCs w:val="20"/>
              </w:rPr>
            </w:pPr>
            <w:r>
              <w:rPr>
                <w:rStyle w:val="Strong"/>
                <w:color w:val="2E2F30"/>
                <w:sz w:val="20"/>
                <w:szCs w:val="20"/>
                <w:shd w:val="clear" w:color="auto" w:fill="FFFFFF"/>
              </w:rPr>
              <w:t xml:space="preserve">Review </w:t>
            </w:r>
          </w:p>
          <w:p w14:paraId="2BCE7B1A" w14:textId="77777777" w:rsidR="00D5157F" w:rsidRPr="00324BFE" w:rsidRDefault="00D5157F" w:rsidP="00D5157F">
            <w:pPr>
              <w:widowControl w:val="0"/>
              <w:rPr>
                <w:b/>
                <w:bCs/>
                <w:color w:val="000000" w:themeColor="text1"/>
                <w:sz w:val="20"/>
                <w:szCs w:val="20"/>
              </w:rPr>
            </w:pPr>
          </w:p>
          <w:p w14:paraId="090D64FD" w14:textId="7CAC960C" w:rsidR="00CB14BE" w:rsidRPr="00324BFE" w:rsidRDefault="00324BFE" w:rsidP="00336C5D">
            <w:pPr>
              <w:widowControl w:val="0"/>
              <w:rPr>
                <w:b/>
                <w:bCs/>
                <w:color w:val="000000" w:themeColor="text1"/>
                <w:sz w:val="20"/>
                <w:szCs w:val="20"/>
              </w:rPr>
            </w:pPr>
            <w:r w:rsidRPr="00324BFE">
              <w:rPr>
                <w:b/>
                <w:bCs/>
                <w:color w:val="000000" w:themeColor="text1"/>
                <w:sz w:val="20"/>
                <w:szCs w:val="20"/>
              </w:rPr>
              <w:t xml:space="preserve">Between the Wars </w:t>
            </w:r>
          </w:p>
          <w:p w14:paraId="4E5D2A4A" w14:textId="57825588"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ABC800A" w14:textId="449CE448" w:rsidR="00336C5D" w:rsidRPr="00324BFE" w:rsidRDefault="00D43A93" w:rsidP="003B6E85">
            <w:pPr>
              <w:widowControl w:val="0"/>
              <w:rPr>
                <w:rStyle w:val="Strong"/>
                <w:color w:val="2E2F30"/>
                <w:sz w:val="20"/>
                <w:szCs w:val="20"/>
                <w:shd w:val="clear" w:color="auto" w:fill="FFFFFF"/>
              </w:rPr>
            </w:pPr>
            <w:r>
              <w:rPr>
                <w:rStyle w:val="Strong"/>
                <w:color w:val="2E2F30"/>
                <w:sz w:val="20"/>
                <w:szCs w:val="20"/>
                <w:shd w:val="clear" w:color="auto" w:fill="FFFFFF"/>
              </w:rPr>
              <w:t xml:space="preserve">Unit Assessment </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38FD59BD" w:rsidR="00324BFE" w:rsidRPr="00324BFE" w:rsidRDefault="00324BFE" w:rsidP="003B6E85">
            <w:pPr>
              <w:widowControl w:val="0"/>
              <w:rPr>
                <w:b/>
                <w:bCs/>
                <w:color w:val="000000" w:themeColor="text1"/>
                <w:sz w:val="20"/>
                <w:szCs w:val="20"/>
              </w:rPr>
            </w:pPr>
            <w:r w:rsidRPr="00324BFE">
              <w:rPr>
                <w:rStyle w:val="Strong"/>
                <w:color w:val="2E2F30"/>
                <w:sz w:val="20"/>
                <w:szCs w:val="20"/>
                <w:shd w:val="clear" w:color="auto" w:fill="FFFFFF"/>
              </w:rPr>
              <w:t xml:space="preserve">Between the Wars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CD5D009" w14:textId="65426487" w:rsidR="007D04C5" w:rsidRPr="007D04C5" w:rsidRDefault="007D04C5" w:rsidP="007D04C5">
            <w:pPr>
              <w:pStyle w:val="paragraph"/>
              <w:spacing w:before="0" w:beforeAutospacing="0" w:after="0" w:afterAutospacing="0"/>
              <w:ind w:left="1425" w:hanging="1350"/>
              <w:textAlignment w:val="baseline"/>
              <w:rPr>
                <w:sz w:val="20"/>
                <w:szCs w:val="20"/>
                <w:shd w:val="clear" w:color="auto" w:fill="FFFFFF"/>
              </w:rPr>
            </w:pPr>
            <w:r w:rsidRPr="007D04C5">
              <w:rPr>
                <w:sz w:val="20"/>
                <w:szCs w:val="20"/>
                <w:shd w:val="clear" w:color="auto" w:fill="FFFFFF"/>
              </w:rPr>
              <w:t xml:space="preserve">W. 40 Describe the collapse of international economies in 1929 that led to the Great Depression, including the significance of: </w:t>
            </w:r>
          </w:p>
          <w:p w14:paraId="3D8E257C" w14:textId="46AB6CDF"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Overproduction </w:t>
            </w:r>
          </w:p>
          <w:p w14:paraId="1140CF08" w14:textId="7310AD4B"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Unemployment </w:t>
            </w:r>
          </w:p>
          <w:p w14:paraId="7E53163B" w14:textId="3646758E"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Inflation </w:t>
            </w:r>
          </w:p>
          <w:p w14:paraId="5488DBB4" w14:textId="44E35180"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Restrictive trade policies</w:t>
            </w:r>
            <w:r w:rsidRPr="007D04C5">
              <w:rPr>
                <w:sz w:val="20"/>
                <w:szCs w:val="20"/>
                <w:shd w:val="clear" w:color="auto" w:fill="FFFFFF"/>
              </w:rPr>
              <w:br/>
              <w:t xml:space="preserve">Post-war economic relationships </w:t>
            </w:r>
          </w:p>
          <w:p w14:paraId="2161756A" w14:textId="77777777" w:rsidR="007D04C5" w:rsidRPr="007D04C5" w:rsidRDefault="007D04C5" w:rsidP="007D04C5">
            <w:pPr>
              <w:pStyle w:val="paragraph"/>
              <w:numPr>
                <w:ilvl w:val="0"/>
                <w:numId w:val="17"/>
              </w:numPr>
              <w:spacing w:before="0" w:beforeAutospacing="0" w:after="0" w:afterAutospacing="0"/>
              <w:textAlignment w:val="baseline"/>
              <w:rPr>
                <w:sz w:val="20"/>
                <w:szCs w:val="20"/>
                <w:shd w:val="clear" w:color="auto" w:fill="FFFFFF"/>
              </w:rPr>
            </w:pPr>
            <w:r w:rsidRPr="007D04C5">
              <w:rPr>
                <w:sz w:val="20"/>
                <w:szCs w:val="20"/>
                <w:shd w:val="clear" w:color="auto" w:fill="FFFFFF"/>
              </w:rPr>
              <w:t xml:space="preserve">between the U.S. and Europe </w:t>
            </w:r>
          </w:p>
          <w:p w14:paraId="4692EEA4" w14:textId="33635575" w:rsidR="007D04C5" w:rsidRPr="007D04C5" w:rsidRDefault="007D04C5" w:rsidP="007D04C5">
            <w:pPr>
              <w:pStyle w:val="paragraph"/>
              <w:spacing w:before="0" w:beforeAutospacing="0" w:after="0" w:afterAutospacing="0"/>
              <w:ind w:left="1425" w:hanging="1350"/>
              <w:textAlignment w:val="baseline"/>
              <w:rPr>
                <w:sz w:val="20"/>
                <w:szCs w:val="20"/>
                <w:shd w:val="clear" w:color="auto" w:fill="FFFFFF"/>
              </w:rPr>
            </w:pPr>
          </w:p>
          <w:p w14:paraId="5BA0D33F" w14:textId="2BC07D53" w:rsidR="00D341F5" w:rsidRPr="007D04C5" w:rsidRDefault="00D341F5" w:rsidP="00735E85">
            <w:pPr>
              <w:pStyle w:val="paragraph"/>
              <w:spacing w:before="0" w:beforeAutospacing="0" w:after="0" w:afterAutospacing="0"/>
              <w:ind w:left="1425" w:hanging="1350"/>
              <w:textAlignment w:val="baseline"/>
              <w:rPr>
                <w:color w:val="000000"/>
                <w:sz w:val="20"/>
                <w:szCs w:val="20"/>
              </w:rPr>
            </w:pPr>
          </w:p>
        </w:tc>
      </w:tr>
      <w:tr w:rsidR="00EB2EAE"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EB2EAE" w:rsidRPr="00324BFE" w:rsidRDefault="00EB2EAE" w:rsidP="00EB2EAE">
            <w:pPr>
              <w:widowControl w:val="0"/>
              <w:rPr>
                <w:color w:val="000000" w:themeColor="text1"/>
                <w:sz w:val="20"/>
                <w:szCs w:val="20"/>
              </w:rPr>
            </w:pPr>
            <w:r w:rsidRPr="00324BFE">
              <w:rPr>
                <w:color w:val="000000" w:themeColor="text1"/>
                <w:sz w:val="20"/>
                <w:szCs w:val="20"/>
              </w:rPr>
              <w:t>Objective (s):</w:t>
            </w:r>
          </w:p>
          <w:p w14:paraId="1B7F7267" w14:textId="296900C6" w:rsidR="00EB2EAE" w:rsidRPr="00324BFE" w:rsidRDefault="00EB2EAE" w:rsidP="00EB2EAE">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EB2EAE" w:rsidRPr="00324BFE" w:rsidRDefault="00EB2EAE" w:rsidP="00EB2EAE">
            <w:pPr>
              <w:widowControl w:val="0"/>
              <w:rPr>
                <w:color w:val="000000" w:themeColor="text1"/>
                <w:sz w:val="12"/>
                <w:szCs w:val="12"/>
              </w:rPr>
            </w:pPr>
          </w:p>
          <w:p w14:paraId="1E7AA8E9" w14:textId="4772CBA4" w:rsidR="00EB2EAE" w:rsidRPr="00324BFE" w:rsidRDefault="00EB2EAE" w:rsidP="00EB2EAE">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EB2EAE" w:rsidRPr="00324BFE" w:rsidRDefault="00EB2EAE" w:rsidP="00EB2EAE">
            <w:pPr>
              <w:widowControl w:val="0"/>
              <w:rPr>
                <w:color w:val="000000" w:themeColor="text1"/>
                <w:sz w:val="12"/>
                <w:szCs w:val="12"/>
              </w:rPr>
            </w:pPr>
          </w:p>
          <w:p w14:paraId="192B47AC" w14:textId="0243CDA4" w:rsidR="00EB2EAE" w:rsidRPr="00324BFE" w:rsidRDefault="00EB2EAE" w:rsidP="00EB2EAE">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EB2EAE" w:rsidRPr="00324BFE" w:rsidRDefault="00EB2EAE" w:rsidP="00EB2EAE">
            <w:pPr>
              <w:widowControl w:val="0"/>
              <w:rPr>
                <w:color w:val="000000" w:themeColor="text1"/>
                <w:sz w:val="12"/>
                <w:szCs w:val="12"/>
              </w:rPr>
            </w:pPr>
          </w:p>
          <w:p w14:paraId="60806E69" w14:textId="00DA79A7" w:rsidR="00EB2EAE" w:rsidRPr="00324BFE" w:rsidRDefault="00EB2EAE" w:rsidP="00EB2EAE">
            <w:pPr>
              <w:widowControl w:val="0"/>
              <w:rPr>
                <w:color w:val="000000" w:themeColor="text1"/>
                <w:sz w:val="20"/>
                <w:szCs w:val="20"/>
              </w:rPr>
            </w:pPr>
            <w:r w:rsidRPr="00324BFE">
              <w:rPr>
                <w:color w:val="000000" w:themeColor="text1"/>
                <w:sz w:val="20"/>
                <w:szCs w:val="20"/>
              </w:rPr>
              <w:t>What do you want students to know, understand and be able to do </w:t>
            </w:r>
            <w:r w:rsidR="00324BFE" w:rsidRPr="00324BFE">
              <w:rPr>
                <w:color w:val="000000" w:themeColor="text1"/>
                <w:sz w:val="20"/>
                <w:szCs w:val="20"/>
              </w:rPr>
              <w:t>because of</w:t>
            </w:r>
            <w:r w:rsidRPr="00324BFE">
              <w:rPr>
                <w:color w:val="000000" w:themeColor="text1"/>
                <w:sz w:val="20"/>
                <w:szCs w:val="20"/>
              </w:rPr>
              <w:t xml:space="preserve"> this lesson? </w:t>
            </w:r>
          </w:p>
          <w:p w14:paraId="5F0E5173" w14:textId="54F98A3A" w:rsidR="00EB2EAE" w:rsidRPr="00324BFE" w:rsidRDefault="00EB2EAE" w:rsidP="00EB2EAE">
            <w:pPr>
              <w:widowControl w:val="0"/>
              <w:rPr>
                <w:sz w:val="20"/>
                <w:szCs w:val="20"/>
              </w:rPr>
            </w:pPr>
            <w:r w:rsidRPr="00324BFE">
              <w:rPr>
                <w:sz w:val="20"/>
                <w:szCs w:val="20"/>
              </w:rPr>
              <w:t>The objective should be written using the stem…</w:t>
            </w:r>
          </w:p>
          <w:p w14:paraId="0620AC13" w14:textId="355D4FEC" w:rsidR="00EB2EAE" w:rsidRPr="006D32FE" w:rsidRDefault="00EB2EAE" w:rsidP="00EB2EAE">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31A5A813" w14:textId="77777777" w:rsidR="00D248EF" w:rsidRPr="00D248EF" w:rsidRDefault="00D248EF" w:rsidP="00D248EF">
            <w:pPr>
              <w:widowControl w:val="0"/>
              <w:rPr>
                <w:b/>
                <w:bCs/>
                <w:sz w:val="20"/>
                <w:szCs w:val="20"/>
              </w:rPr>
            </w:pPr>
            <w:r w:rsidRPr="00D248EF">
              <w:rPr>
                <w:b/>
                <w:bCs/>
                <w:sz w:val="20"/>
                <w:szCs w:val="20"/>
              </w:rPr>
              <w:t>President’s Day</w:t>
            </w:r>
          </w:p>
          <w:p w14:paraId="3B2DBA84" w14:textId="77777777" w:rsidR="00D248EF" w:rsidRPr="00D248EF" w:rsidRDefault="00D248EF" w:rsidP="00D248EF">
            <w:pPr>
              <w:widowControl w:val="0"/>
              <w:rPr>
                <w:b/>
                <w:bCs/>
                <w:sz w:val="20"/>
                <w:szCs w:val="20"/>
              </w:rPr>
            </w:pPr>
          </w:p>
          <w:p w14:paraId="01D8BB28" w14:textId="64593D15" w:rsidR="00EB2EAE" w:rsidRPr="0021397F" w:rsidRDefault="00D248EF" w:rsidP="00D248EF">
            <w:pPr>
              <w:widowControl w:val="0"/>
              <w:rPr>
                <w:sz w:val="20"/>
                <w:szCs w:val="20"/>
              </w:rPr>
            </w:pPr>
            <w:r w:rsidRPr="00D248EF">
              <w:rPr>
                <w:b/>
                <w:bCs/>
                <w:sz w:val="20"/>
                <w:szCs w:val="20"/>
              </w:rPr>
              <w:t xml:space="preserve">Student’s out  </w:t>
            </w:r>
          </w:p>
        </w:tc>
        <w:tc>
          <w:tcPr>
            <w:tcW w:w="2319" w:type="dxa"/>
            <w:tcBorders>
              <w:top w:val="single" w:sz="18" w:space="0" w:color="000000" w:themeColor="text1"/>
            </w:tcBorders>
            <w:tcMar>
              <w:top w:w="100" w:type="dxa"/>
              <w:left w:w="100" w:type="dxa"/>
              <w:bottom w:w="100" w:type="dxa"/>
              <w:right w:w="100" w:type="dxa"/>
            </w:tcMar>
          </w:tcPr>
          <w:p w14:paraId="2EDCF9AA" w14:textId="392D461B" w:rsidR="00EB2EAE" w:rsidRPr="0021397F" w:rsidRDefault="006A27E7" w:rsidP="00EB2EAE">
            <w:pPr>
              <w:widowControl w:val="0"/>
              <w:rPr>
                <w:sz w:val="20"/>
                <w:szCs w:val="20"/>
              </w:rPr>
            </w:pPr>
            <w:r w:rsidRPr="006A27E7">
              <w:rPr>
                <w:b/>
                <w:bCs/>
                <w:color w:val="2E2F30"/>
                <w:sz w:val="20"/>
                <w:szCs w:val="20"/>
                <w:shd w:val="clear" w:color="auto" w:fill="FFFFFF"/>
              </w:rPr>
              <w:t xml:space="preserve">I can describe </w:t>
            </w:r>
            <w:r w:rsidRPr="006A27E7">
              <w:rPr>
                <w:color w:val="2E2F30"/>
                <w:sz w:val="20"/>
                <w:szCs w:val="20"/>
                <w:shd w:val="clear" w:color="auto" w:fill="FFFFFF"/>
              </w:rPr>
              <w:t>how the collapse of international economies in 1929 led to the Great Depression by explaining the role of overproduction, unemployment, inflation, restrictive trade policies, and post-war economic relationships between the U.S. and Europe</w:t>
            </w:r>
            <w:r>
              <w:rPr>
                <w:color w:val="2E2F30"/>
                <w:sz w:val="20"/>
                <w:szCs w:val="20"/>
                <w:shd w:val="clear" w:color="auto" w:fill="FFFFFF"/>
              </w:rPr>
              <w:t>.</w:t>
            </w:r>
          </w:p>
        </w:tc>
        <w:tc>
          <w:tcPr>
            <w:tcW w:w="2449" w:type="dxa"/>
            <w:tcBorders>
              <w:top w:val="single" w:sz="18" w:space="0" w:color="000000" w:themeColor="text1"/>
            </w:tcBorders>
            <w:tcMar>
              <w:top w:w="100" w:type="dxa"/>
              <w:left w:w="100" w:type="dxa"/>
              <w:bottom w:w="100" w:type="dxa"/>
              <w:right w:w="100" w:type="dxa"/>
            </w:tcMar>
          </w:tcPr>
          <w:p w14:paraId="5D23F95C" w14:textId="4EEB63A9" w:rsidR="00EB2EAE" w:rsidRPr="006D32FE" w:rsidRDefault="006A27E7" w:rsidP="00EB2EAE">
            <w:pPr>
              <w:rPr>
                <w:rFonts w:ascii="Cambria" w:hAnsi="Cambria"/>
                <w:sz w:val="20"/>
                <w:szCs w:val="20"/>
              </w:rPr>
            </w:pPr>
            <w:r w:rsidRPr="006A27E7">
              <w:rPr>
                <w:b/>
                <w:bCs/>
                <w:color w:val="2E2F30"/>
                <w:sz w:val="20"/>
                <w:szCs w:val="20"/>
                <w:shd w:val="clear" w:color="auto" w:fill="FFFFFF"/>
              </w:rPr>
              <w:t xml:space="preserve">I can describe </w:t>
            </w:r>
            <w:r w:rsidRPr="006A27E7">
              <w:rPr>
                <w:color w:val="2E2F30"/>
                <w:sz w:val="20"/>
                <w:szCs w:val="20"/>
                <w:shd w:val="clear" w:color="auto" w:fill="FFFFFF"/>
              </w:rPr>
              <w:t>how the collapse of international economies in 1929 led to the Great Depression by explaining the role of overproduction, unemployment, inflation, restrictive trade policies, and post-war economic relationships between the U.S. and Europe.</w:t>
            </w:r>
          </w:p>
        </w:tc>
        <w:tc>
          <w:tcPr>
            <w:tcW w:w="2679" w:type="dxa"/>
            <w:tcBorders>
              <w:top w:val="single" w:sz="18" w:space="0" w:color="000000" w:themeColor="text1"/>
            </w:tcBorders>
            <w:tcMar>
              <w:top w:w="100" w:type="dxa"/>
              <w:left w:w="100" w:type="dxa"/>
              <w:bottom w:w="100" w:type="dxa"/>
              <w:right w:w="100" w:type="dxa"/>
            </w:tcMar>
          </w:tcPr>
          <w:p w14:paraId="5F3791F1" w14:textId="01AA3204" w:rsidR="00EB2EAE" w:rsidRPr="006D32FE" w:rsidRDefault="00D2136B" w:rsidP="00EB2EAE">
            <w:pPr>
              <w:rPr>
                <w:rFonts w:ascii="Cambria" w:hAnsi="Cambria"/>
                <w:sz w:val="20"/>
                <w:szCs w:val="20"/>
              </w:rPr>
            </w:pPr>
            <w:r w:rsidRPr="00D2136B">
              <w:rPr>
                <w:b/>
                <w:bCs/>
                <w:color w:val="2E2F30"/>
                <w:sz w:val="20"/>
                <w:szCs w:val="20"/>
                <w:shd w:val="clear" w:color="auto" w:fill="FFFFFF"/>
              </w:rPr>
              <w:t xml:space="preserve">I can explain </w:t>
            </w:r>
            <w:r w:rsidRPr="00D2136B">
              <w:rPr>
                <w:color w:val="2E2F30"/>
                <w:sz w:val="20"/>
                <w:szCs w:val="20"/>
                <w:shd w:val="clear" w:color="auto" w:fill="FFFFFF"/>
              </w:rPr>
              <w:t>how the economic collapse of 1929 and the cultural, economic, and intellectual trends of the 1920s, like the Harlem Renaissance and the booming economy, shaped American life during the Great Depression and the Roaring Twenties.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60E9F246" w:rsidR="00EB2EAE" w:rsidRPr="00CB14BE" w:rsidRDefault="00D2136B" w:rsidP="00EB2EAE">
            <w:pPr>
              <w:widowControl w:val="0"/>
              <w:rPr>
                <w:sz w:val="20"/>
                <w:szCs w:val="20"/>
              </w:rPr>
            </w:pPr>
            <w:r w:rsidRPr="00D2136B">
              <w:rPr>
                <w:b/>
                <w:bCs/>
                <w:color w:val="2E2F30"/>
                <w:sz w:val="20"/>
                <w:szCs w:val="20"/>
                <w:shd w:val="clear" w:color="auto" w:fill="FFFFFF"/>
              </w:rPr>
              <w:t xml:space="preserve">I </w:t>
            </w:r>
            <w:r w:rsidRPr="00D2136B">
              <w:rPr>
                <w:color w:val="2E2F30"/>
                <w:sz w:val="20"/>
                <w:szCs w:val="20"/>
                <w:shd w:val="clear" w:color="auto" w:fill="FFFFFF"/>
              </w:rPr>
              <w:t>can explain how the economic collapse of 1929 and the cultural, economic, and intellectual trends of the 1920s, like the Harlem Renaissance and the booming economy, shaped American life during the Great Depression and the Roaring Twenties.</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21397F"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21397F" w:rsidRPr="006D32FE" w:rsidRDefault="0021397F" w:rsidP="0021397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21397F" w:rsidRPr="006D32FE" w:rsidRDefault="0021397F" w:rsidP="0021397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7F0FC09" w14:textId="77777777" w:rsidR="00D248EF" w:rsidRPr="00D248EF" w:rsidRDefault="00D248EF" w:rsidP="00D248EF">
            <w:pPr>
              <w:widowControl w:val="0"/>
              <w:rPr>
                <w:rFonts w:ascii="Cambria" w:hAnsi="Cambria"/>
                <w:b/>
                <w:bCs/>
                <w:sz w:val="20"/>
                <w:szCs w:val="20"/>
              </w:rPr>
            </w:pPr>
            <w:r w:rsidRPr="00D248EF">
              <w:rPr>
                <w:rFonts w:ascii="Cambria" w:hAnsi="Cambria"/>
                <w:b/>
                <w:bCs/>
                <w:sz w:val="20"/>
                <w:szCs w:val="20"/>
              </w:rPr>
              <w:t>President’s Day</w:t>
            </w:r>
          </w:p>
          <w:p w14:paraId="43019274" w14:textId="77777777" w:rsidR="00D248EF" w:rsidRPr="00D248EF" w:rsidRDefault="00D248EF" w:rsidP="00D248EF">
            <w:pPr>
              <w:widowControl w:val="0"/>
              <w:rPr>
                <w:rFonts w:ascii="Cambria" w:hAnsi="Cambria"/>
                <w:b/>
                <w:bCs/>
                <w:sz w:val="20"/>
                <w:szCs w:val="20"/>
              </w:rPr>
            </w:pPr>
          </w:p>
          <w:p w14:paraId="48A7085D" w14:textId="2E5C33EC" w:rsidR="0021397F" w:rsidRPr="006D32FE" w:rsidRDefault="00D248EF" w:rsidP="00D248EF">
            <w:pPr>
              <w:widowControl w:val="0"/>
              <w:rPr>
                <w:rFonts w:ascii="Cambria" w:hAnsi="Cambria"/>
                <w:color w:val="FF0000"/>
                <w:sz w:val="20"/>
                <w:szCs w:val="20"/>
              </w:rPr>
            </w:pPr>
            <w:r w:rsidRPr="00D248EF">
              <w:rPr>
                <w:rFonts w:ascii="Cambria" w:hAnsi="Cambria"/>
                <w:b/>
                <w:bCs/>
                <w:sz w:val="20"/>
                <w:szCs w:val="20"/>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4D94A60E" w14:textId="78E7EBCD" w:rsidR="00284455" w:rsidRPr="0003662A" w:rsidRDefault="00284455" w:rsidP="00284455">
            <w:pPr>
              <w:widowControl w:val="0"/>
              <w:rPr>
                <w:rFonts w:ascii="Cambria" w:hAnsi="Cambria"/>
                <w:sz w:val="20"/>
                <w:szCs w:val="20"/>
              </w:rPr>
            </w:pPr>
            <w:r w:rsidRPr="0003662A">
              <w:rPr>
                <w:rFonts w:ascii="Cambria" w:hAnsi="Cambria"/>
                <w:sz w:val="20"/>
                <w:szCs w:val="20"/>
              </w:rPr>
              <w:t xml:space="preserve">Complete a gamified review of previous objectives. </w:t>
            </w:r>
            <w:r w:rsidR="00D43A93">
              <w:rPr>
                <w:rFonts w:ascii="Cambria" w:hAnsi="Cambria"/>
                <w:sz w:val="20"/>
                <w:szCs w:val="20"/>
              </w:rPr>
              <w:t xml:space="preserve"> W.39 Quiz </w:t>
            </w:r>
          </w:p>
          <w:p w14:paraId="4AF8B585" w14:textId="2782521B" w:rsidR="0021397F" w:rsidRPr="007C1BA3" w:rsidRDefault="0021397F" w:rsidP="0021397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B3F5599" w14:textId="77777777" w:rsidR="00284455" w:rsidRPr="00284455" w:rsidRDefault="00284455" w:rsidP="00284455">
            <w:pPr>
              <w:widowControl w:val="0"/>
              <w:rPr>
                <w:sz w:val="20"/>
                <w:szCs w:val="20"/>
              </w:rPr>
            </w:pPr>
            <w:r w:rsidRPr="00284455">
              <w:rPr>
                <w:sz w:val="20"/>
                <w:szCs w:val="20"/>
              </w:rPr>
              <w:t xml:space="preserve">Complete a gamified review of previous objectives. </w:t>
            </w:r>
          </w:p>
          <w:p w14:paraId="42589212" w14:textId="0D38E895" w:rsidR="0021397F" w:rsidRPr="007C1BA3" w:rsidRDefault="0021397F" w:rsidP="0021397F">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732EF6C2" w14:textId="6361DDCE" w:rsidR="00284455" w:rsidRPr="00284455" w:rsidRDefault="007C1BA3" w:rsidP="00284455">
            <w:pPr>
              <w:widowControl w:val="0"/>
              <w:rPr>
                <w:sz w:val="20"/>
                <w:szCs w:val="20"/>
              </w:rPr>
            </w:pPr>
            <w:r w:rsidRPr="007C1BA3">
              <w:rPr>
                <w:sz w:val="20"/>
                <w:szCs w:val="20"/>
              </w:rPr>
              <w:t>"</w:t>
            </w:r>
            <w:r w:rsidR="00284455" w:rsidRPr="00284455">
              <w:rPr>
                <w:sz w:val="20"/>
                <w:szCs w:val="20"/>
              </w:rPr>
              <w:t xml:space="preserve"> Complete a gamified review of previous objectives. </w:t>
            </w:r>
          </w:p>
          <w:p w14:paraId="5AE8A5D0" w14:textId="6BBD6417" w:rsidR="0021397F" w:rsidRPr="007C1BA3" w:rsidRDefault="0021397F" w:rsidP="0021397F">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8374B7C" w14:textId="6F28A8A4" w:rsidR="0021397F" w:rsidRPr="007C1BA3" w:rsidRDefault="00D43A93" w:rsidP="0021397F">
            <w:pPr>
              <w:widowControl w:val="0"/>
              <w:rPr>
                <w:sz w:val="20"/>
                <w:szCs w:val="20"/>
              </w:rPr>
            </w:pPr>
            <w:r>
              <w:rPr>
                <w:sz w:val="20"/>
                <w:szCs w:val="20"/>
              </w:rPr>
              <w:t xml:space="preserve">Review prompt </w:t>
            </w:r>
          </w:p>
          <w:p w14:paraId="2A2DFE45" w14:textId="77777777" w:rsidR="0021397F" w:rsidRPr="007C1BA3" w:rsidRDefault="0021397F" w:rsidP="0021397F">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3662A"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3662A" w:rsidRPr="00C302DB" w:rsidRDefault="00C302DB" w:rsidP="0003662A">
            <w:pPr>
              <w:widowControl w:val="0"/>
              <w:jc w:val="center"/>
              <w:rPr>
                <w:b/>
                <w:bCs/>
                <w:sz w:val="20"/>
                <w:szCs w:val="20"/>
              </w:rPr>
            </w:pPr>
            <w:r w:rsidRPr="00C302DB">
              <w:rPr>
                <w:b/>
                <w:bCs/>
                <w:sz w:val="20"/>
                <w:szCs w:val="20"/>
              </w:rPr>
              <w:t xml:space="preserve">Beginning of the lesson </w:t>
            </w:r>
          </w:p>
          <w:p w14:paraId="0EF14EF8" w14:textId="21D75550" w:rsidR="00C302DB" w:rsidRPr="00C302DB" w:rsidRDefault="00C302DB" w:rsidP="0003662A">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8FE889" w14:textId="77777777" w:rsidR="00D248EF" w:rsidRPr="00D248EF" w:rsidRDefault="00D248EF" w:rsidP="00D248EF">
            <w:pPr>
              <w:widowControl w:val="0"/>
              <w:rPr>
                <w:b/>
                <w:bCs/>
                <w:sz w:val="20"/>
                <w:szCs w:val="20"/>
              </w:rPr>
            </w:pPr>
            <w:r w:rsidRPr="00D248EF">
              <w:rPr>
                <w:b/>
                <w:bCs/>
                <w:sz w:val="20"/>
                <w:szCs w:val="20"/>
              </w:rPr>
              <w:t>President’s Day</w:t>
            </w:r>
          </w:p>
          <w:p w14:paraId="27D89588" w14:textId="77777777" w:rsidR="00D248EF" w:rsidRPr="00D248EF" w:rsidRDefault="00D248EF" w:rsidP="00D248EF">
            <w:pPr>
              <w:widowControl w:val="0"/>
              <w:rPr>
                <w:b/>
                <w:bCs/>
                <w:sz w:val="20"/>
                <w:szCs w:val="20"/>
              </w:rPr>
            </w:pPr>
          </w:p>
          <w:p w14:paraId="5A6F2E9F" w14:textId="3AED3A01" w:rsidR="0003662A" w:rsidRPr="006D32FE" w:rsidRDefault="00D248EF" w:rsidP="00D248EF">
            <w:pPr>
              <w:widowControl w:val="0"/>
              <w:rPr>
                <w:rFonts w:ascii="Cambria" w:hAnsi="Cambria"/>
                <w:b/>
                <w:bCs/>
                <w:sz w:val="20"/>
                <w:szCs w:val="20"/>
              </w:rPr>
            </w:pPr>
            <w:r w:rsidRPr="00D248EF">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4B1CF3" w14:textId="77777777" w:rsidR="00D43A93" w:rsidRPr="00284455" w:rsidRDefault="00D43A93" w:rsidP="00D43A93">
            <w:pPr>
              <w:pStyle w:val="paragraph"/>
              <w:spacing w:line="259" w:lineRule="auto"/>
              <w:rPr>
                <w:rFonts w:cs="Segoe UI"/>
                <w:sz w:val="20"/>
                <w:szCs w:val="20"/>
              </w:rPr>
            </w:pPr>
            <w:r w:rsidRPr="0063081B">
              <w:rPr>
                <w:rFonts w:cs="Segoe UI"/>
                <w:sz w:val="20"/>
                <w:szCs w:val="20"/>
              </w:rPr>
              <w:t>Guide students through a Nearpod lesson that includes important information and encourages class discussion.</w:t>
            </w:r>
          </w:p>
          <w:p w14:paraId="61A686A9" w14:textId="1854A664" w:rsidR="0003662A" w:rsidRPr="00735E85" w:rsidRDefault="0003662A" w:rsidP="0003662A">
            <w:pPr>
              <w:pStyle w:val="paragraph"/>
              <w:spacing w:before="0" w:beforeAutospacing="0" w:after="0" w:afterAutospacing="0"/>
              <w:textAlignment w:val="baseline"/>
              <w:rPr>
                <w:sz w:val="20"/>
                <w:szCs w:val="20"/>
              </w:rPr>
            </w:pPr>
          </w:p>
          <w:p w14:paraId="5C5098B1" w14:textId="77777777" w:rsidR="0003662A" w:rsidRPr="00CB14BE" w:rsidRDefault="0003662A" w:rsidP="0003662A">
            <w:pPr>
              <w:pStyle w:val="paragraph"/>
              <w:spacing w:before="0" w:beforeAutospacing="0" w:after="0" w:afterAutospacing="0"/>
              <w:textAlignment w:val="baseline"/>
              <w:rPr>
                <w:sz w:val="20"/>
                <w:szCs w:val="20"/>
              </w:rPr>
            </w:pPr>
          </w:p>
          <w:p w14:paraId="191CD8AD" w14:textId="77777777" w:rsidR="0003662A" w:rsidRDefault="0003662A" w:rsidP="0003662A">
            <w:pPr>
              <w:pStyle w:val="paragraph"/>
              <w:spacing w:before="0" w:beforeAutospacing="0" w:after="0" w:afterAutospacing="0"/>
              <w:ind w:left="75"/>
              <w:textAlignment w:val="baseline"/>
              <w:rPr>
                <w:rFonts w:ascii="Cambria" w:hAnsi="Cambria"/>
                <w:b/>
                <w:bCs/>
                <w:sz w:val="20"/>
                <w:szCs w:val="20"/>
              </w:rPr>
            </w:pPr>
          </w:p>
          <w:p w14:paraId="765C823E" w14:textId="3DCF8DB8" w:rsidR="0003662A" w:rsidRPr="006D32FE" w:rsidRDefault="0003662A" w:rsidP="0003662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1E45F0" w14:textId="2A306463" w:rsidR="00284455" w:rsidRPr="00284455" w:rsidRDefault="0063081B" w:rsidP="00284455">
            <w:pPr>
              <w:pStyle w:val="paragraph"/>
              <w:spacing w:line="259" w:lineRule="auto"/>
              <w:rPr>
                <w:rFonts w:cs="Segoe UI"/>
                <w:sz w:val="20"/>
                <w:szCs w:val="20"/>
              </w:rPr>
            </w:pPr>
            <w:r w:rsidRPr="0063081B">
              <w:rPr>
                <w:rFonts w:cs="Segoe UI"/>
                <w:sz w:val="20"/>
                <w:szCs w:val="20"/>
              </w:rPr>
              <w:t>Guide students through a Nearpod lesson that includes important information and encourages class discussion.</w:t>
            </w:r>
          </w:p>
          <w:p w14:paraId="556E0099" w14:textId="77777777" w:rsidR="00284455" w:rsidRPr="00284455" w:rsidRDefault="00284455" w:rsidP="00284455">
            <w:pPr>
              <w:pStyle w:val="paragraph"/>
              <w:spacing w:line="259" w:lineRule="auto"/>
              <w:rPr>
                <w:rFonts w:cs="Segoe UI"/>
                <w:sz w:val="20"/>
                <w:szCs w:val="20"/>
              </w:rPr>
            </w:pPr>
          </w:p>
          <w:p w14:paraId="55FD87B9" w14:textId="7819C372" w:rsidR="0003662A" w:rsidRPr="006D32FE" w:rsidRDefault="0003662A" w:rsidP="0003662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5266000" w14:textId="020A5CC2" w:rsidR="00324BFE" w:rsidRPr="00324BFE" w:rsidRDefault="00D43A93" w:rsidP="00324BFE">
            <w:pPr>
              <w:pStyle w:val="paragraph"/>
              <w:textAlignment w:val="baseline"/>
              <w:rPr>
                <w:rFonts w:cs="Segoe UI"/>
                <w:sz w:val="20"/>
                <w:szCs w:val="20"/>
              </w:rPr>
            </w:pPr>
            <w:r>
              <w:rPr>
                <w:rFonts w:cs="Segoe UI"/>
                <w:sz w:val="20"/>
                <w:szCs w:val="20"/>
              </w:rPr>
              <w:t xml:space="preserve">Gamified unit review </w:t>
            </w:r>
          </w:p>
          <w:p w14:paraId="1F8C49F9" w14:textId="012BFB44" w:rsidR="0003662A" w:rsidRPr="00CB14BE" w:rsidRDefault="0003662A" w:rsidP="0003662A">
            <w:pPr>
              <w:pStyle w:val="paragraph"/>
              <w:spacing w:before="0" w:beforeAutospacing="0" w:after="0" w:afterAutospacing="0"/>
              <w:textAlignment w:val="baseline"/>
              <w:rPr>
                <w:rFonts w:ascii="Cambria" w:hAnsi="Cambria"/>
                <w:sz w:val="20"/>
                <w:szCs w:val="20"/>
              </w:rPr>
            </w:pPr>
          </w:p>
          <w:p w14:paraId="7A4CA024" w14:textId="5EC049ED" w:rsidR="0003662A" w:rsidRPr="006D32FE" w:rsidRDefault="0003662A" w:rsidP="0003662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BA7CA3F" w14:textId="0B83B3C2" w:rsidR="00324BFE" w:rsidRPr="00324BFE" w:rsidRDefault="00D43A93" w:rsidP="00324BFE">
            <w:pPr>
              <w:widowControl w:val="0"/>
              <w:rPr>
                <w:sz w:val="20"/>
                <w:szCs w:val="20"/>
              </w:rPr>
            </w:pPr>
            <w:r>
              <w:rPr>
                <w:sz w:val="20"/>
                <w:szCs w:val="20"/>
              </w:rPr>
              <w:t xml:space="preserve">n/a due to assessment </w:t>
            </w:r>
          </w:p>
          <w:p w14:paraId="68A88068" w14:textId="6CA28BE0" w:rsidR="0003662A" w:rsidRPr="007B6BFA" w:rsidRDefault="0003662A" w:rsidP="0003662A">
            <w:pPr>
              <w:widowControl w:val="0"/>
              <w:rPr>
                <w:sz w:val="20"/>
                <w:szCs w:val="20"/>
              </w:rPr>
            </w:pPr>
          </w:p>
        </w:tc>
      </w:tr>
      <w:tr w:rsidR="00DC1C26"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DC1C26" w:rsidRDefault="00DC1C26" w:rsidP="00DC1C26">
            <w:pPr>
              <w:widowControl w:val="0"/>
              <w:jc w:val="center"/>
              <w:rPr>
                <w:rFonts w:ascii="Cambria" w:hAnsi="Cambria"/>
                <w:color w:val="000000" w:themeColor="text1"/>
                <w:sz w:val="20"/>
                <w:szCs w:val="20"/>
              </w:rPr>
            </w:pPr>
          </w:p>
          <w:p w14:paraId="73D43B71" w14:textId="0D0795E4" w:rsidR="00DC1C26" w:rsidRDefault="00DC1C26" w:rsidP="00DC1C26">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C1C26" w:rsidRPr="00906657" w:rsidRDefault="00DC1C26" w:rsidP="00DC1C26">
            <w:pPr>
              <w:widowControl w:val="0"/>
              <w:jc w:val="center"/>
              <w:rPr>
                <w:rFonts w:ascii="Cambria" w:hAnsi="Cambria"/>
                <w:color w:val="000000" w:themeColor="text1"/>
                <w:sz w:val="18"/>
                <w:szCs w:val="18"/>
              </w:rPr>
            </w:pPr>
          </w:p>
          <w:p w14:paraId="2C562A90" w14:textId="24090547" w:rsidR="00DC1C26" w:rsidRPr="006D32FE" w:rsidRDefault="00DC1C26" w:rsidP="00DC1C26">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9E670" w14:textId="77777777" w:rsidR="00D248EF" w:rsidRPr="00D248EF" w:rsidRDefault="00D248EF" w:rsidP="00D248EF">
            <w:pPr>
              <w:widowControl w:val="0"/>
              <w:rPr>
                <w:rFonts w:ascii="Cambria" w:hAnsi="Cambria"/>
                <w:b/>
                <w:bCs/>
                <w:sz w:val="20"/>
                <w:szCs w:val="20"/>
              </w:rPr>
            </w:pPr>
            <w:r w:rsidRPr="00D248EF">
              <w:rPr>
                <w:rFonts w:ascii="Cambria" w:hAnsi="Cambria"/>
                <w:b/>
                <w:bCs/>
                <w:sz w:val="20"/>
                <w:szCs w:val="20"/>
              </w:rPr>
              <w:t>President’s Day</w:t>
            </w:r>
          </w:p>
          <w:p w14:paraId="486A1DCB" w14:textId="77777777" w:rsidR="00D248EF" w:rsidRPr="00D248EF" w:rsidRDefault="00D248EF" w:rsidP="00D248EF">
            <w:pPr>
              <w:widowControl w:val="0"/>
              <w:rPr>
                <w:rFonts w:ascii="Cambria" w:hAnsi="Cambria"/>
                <w:b/>
                <w:bCs/>
                <w:sz w:val="20"/>
                <w:szCs w:val="20"/>
              </w:rPr>
            </w:pPr>
          </w:p>
          <w:p w14:paraId="00AB9063" w14:textId="2A05DD0C" w:rsidR="00DC1C26" w:rsidRPr="007B6BFA" w:rsidRDefault="00D248EF" w:rsidP="00D248EF">
            <w:pPr>
              <w:widowControl w:val="0"/>
              <w:rPr>
                <w:rFonts w:ascii="Cambria" w:hAnsi="Cambria"/>
                <w:sz w:val="20"/>
                <w:szCs w:val="20"/>
              </w:rPr>
            </w:pPr>
            <w:r w:rsidRPr="00D248EF">
              <w:rPr>
                <w:rFonts w:ascii="Cambria" w:hAnsi="Cambria"/>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3739E385" w:rsidR="00DC1C26" w:rsidRPr="00CB14BE" w:rsidRDefault="00324BFE" w:rsidP="00DC1C26">
            <w:pPr>
              <w:pStyle w:val="paragraph"/>
              <w:spacing w:before="0" w:beforeAutospacing="0" w:after="0" w:afterAutospacing="0"/>
              <w:ind w:left="75"/>
              <w:textAlignment w:val="baseline"/>
              <w:rPr>
                <w:sz w:val="20"/>
                <w:szCs w:val="20"/>
              </w:rPr>
            </w:pPr>
            <w:r w:rsidRPr="00324BFE">
              <w:rPr>
                <w:sz w:val="20"/>
                <w:szCs w:val="20"/>
              </w:rPr>
              <w:t>Embedded activities in the Nearpod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72A9AB76" w:rsidR="00DC1C26" w:rsidRPr="00CB14BE" w:rsidRDefault="00EB2EAE" w:rsidP="00DC1C26">
            <w:pPr>
              <w:rPr>
                <w:sz w:val="20"/>
                <w:szCs w:val="20"/>
              </w:rPr>
            </w:pPr>
            <w:r w:rsidRPr="00EB2EAE">
              <w:rPr>
                <w:sz w:val="20"/>
                <w:szCs w:val="20"/>
              </w:rPr>
              <w:t>Embedded activities in the Nearpod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1FAB171A" w:rsidR="00DC1C26" w:rsidRPr="006D32FE" w:rsidRDefault="00D43A93" w:rsidP="00DC1C26">
            <w:pPr>
              <w:rPr>
                <w:rFonts w:ascii="Cambria" w:hAnsi="Cambria"/>
                <w:sz w:val="20"/>
                <w:szCs w:val="20"/>
              </w:rPr>
            </w:pPr>
            <w:r>
              <w:rPr>
                <w:sz w:val="20"/>
                <w:szCs w:val="20"/>
              </w:rPr>
              <w:t xml:space="preserve">Gamified unit review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299C4275" w:rsidR="00DC1C26" w:rsidRPr="006D32FE" w:rsidRDefault="0063785B" w:rsidP="00DC1C26">
            <w:pPr>
              <w:widowControl w:val="0"/>
              <w:rPr>
                <w:rFonts w:ascii="Cambria" w:hAnsi="Cambria"/>
                <w:sz w:val="20"/>
                <w:szCs w:val="20"/>
              </w:rPr>
            </w:pPr>
            <w:r>
              <w:rPr>
                <w:rFonts w:ascii="Cambria" w:hAnsi="Cambria"/>
                <w:sz w:val="20"/>
                <w:szCs w:val="20"/>
              </w:rPr>
              <w:t xml:space="preserve">n/a due to unit assessment </w:t>
            </w:r>
          </w:p>
        </w:tc>
      </w:tr>
      <w:tr w:rsidR="00DC1C26"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DC1C26" w:rsidRPr="006D32FE" w:rsidRDefault="00DC1C26" w:rsidP="00DC1C26">
            <w:pPr>
              <w:widowControl w:val="0"/>
              <w:jc w:val="center"/>
              <w:rPr>
                <w:rFonts w:ascii="Cambria" w:hAnsi="Cambria"/>
                <w:color w:val="000000" w:themeColor="text1"/>
                <w:sz w:val="20"/>
                <w:szCs w:val="20"/>
              </w:rPr>
            </w:pPr>
          </w:p>
          <w:p w14:paraId="7A172142" w14:textId="3D8EC373" w:rsidR="00DC1C26" w:rsidRPr="00906657" w:rsidRDefault="00DC1C26" w:rsidP="00DC1C26">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DC1C26" w:rsidRDefault="00DC1C26" w:rsidP="00DC1C26">
            <w:pPr>
              <w:widowControl w:val="0"/>
              <w:jc w:val="center"/>
              <w:rPr>
                <w:rFonts w:ascii="Cambria" w:hAnsi="Cambria"/>
                <w:color w:val="000000" w:themeColor="text1"/>
                <w:sz w:val="18"/>
                <w:szCs w:val="18"/>
              </w:rPr>
            </w:pPr>
          </w:p>
          <w:p w14:paraId="7BC80E8E" w14:textId="4FB867F6"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4D0F2C8" w14:textId="77777777" w:rsidR="00D248EF" w:rsidRPr="00D248EF" w:rsidRDefault="00D248EF" w:rsidP="00D248EF">
            <w:pPr>
              <w:widowControl w:val="0"/>
              <w:rPr>
                <w:b/>
                <w:bCs/>
                <w:sz w:val="20"/>
                <w:szCs w:val="20"/>
              </w:rPr>
            </w:pPr>
            <w:r w:rsidRPr="00D248EF">
              <w:rPr>
                <w:b/>
                <w:bCs/>
                <w:sz w:val="20"/>
                <w:szCs w:val="20"/>
              </w:rPr>
              <w:t>President’s Day</w:t>
            </w:r>
          </w:p>
          <w:p w14:paraId="7EFEA7BD" w14:textId="77777777" w:rsidR="00D248EF" w:rsidRPr="00D248EF" w:rsidRDefault="00D248EF" w:rsidP="00D248EF">
            <w:pPr>
              <w:widowControl w:val="0"/>
              <w:rPr>
                <w:b/>
                <w:bCs/>
                <w:sz w:val="20"/>
                <w:szCs w:val="20"/>
              </w:rPr>
            </w:pPr>
          </w:p>
          <w:p w14:paraId="44E3582B" w14:textId="0A75E9A3" w:rsidR="00DC1C26" w:rsidRPr="00CB14BE" w:rsidRDefault="00D248EF" w:rsidP="00D248EF">
            <w:pPr>
              <w:widowControl w:val="0"/>
              <w:rPr>
                <w:sz w:val="20"/>
                <w:szCs w:val="20"/>
              </w:rPr>
            </w:pPr>
            <w:r w:rsidRPr="00D248EF">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E22FEC" w14:textId="77777777" w:rsidR="00D43A93" w:rsidRPr="00324BFE" w:rsidRDefault="00D43A93" w:rsidP="00D43A93">
            <w:pPr>
              <w:pStyle w:val="paragraph"/>
              <w:spacing w:line="259" w:lineRule="auto"/>
              <w:rPr>
                <w:rFonts w:ascii="Cambria" w:hAnsi="Cambria"/>
                <w:sz w:val="20"/>
                <w:szCs w:val="20"/>
              </w:rPr>
            </w:pPr>
            <w:r w:rsidRPr="00324BFE">
              <w:rPr>
                <w:rFonts w:ascii="Cambria" w:hAnsi="Cambria"/>
                <w:sz w:val="20"/>
                <w:szCs w:val="20"/>
              </w:rPr>
              <w:t xml:space="preserve">Embedded MCQ and open response questions embedded in the Nearpod.  </w:t>
            </w:r>
          </w:p>
          <w:p w14:paraId="60BA49C1" w14:textId="7F51DEED" w:rsidR="00DC1C26" w:rsidRPr="00CB14BE" w:rsidRDefault="00DC1C26" w:rsidP="00D248EF">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79A58E" w14:textId="0B40F8D5" w:rsidR="00DC1C26" w:rsidRDefault="00EB2EAE" w:rsidP="00DC1C26">
            <w:pPr>
              <w:pStyle w:val="answerparserlistitemxqlov"/>
              <w:shd w:val="clear" w:color="auto" w:fill="FFFFFF"/>
              <w:rPr>
                <w:rFonts w:ascii="Segoe UI" w:hAnsi="Segoe UI" w:cs="Segoe UI"/>
                <w:color w:val="2E2F30"/>
              </w:rPr>
            </w:pPr>
            <w:r w:rsidRPr="00EB2EAE">
              <w:rPr>
                <w:sz w:val="20"/>
                <w:szCs w:val="20"/>
              </w:rPr>
              <w:t xml:space="preserve">Embedded MCQ and open response questions embedded in the Nearpod.  </w:t>
            </w:r>
          </w:p>
          <w:p w14:paraId="4FD0FE32" w14:textId="77777777" w:rsidR="00DC1C26" w:rsidRDefault="00DC1C26" w:rsidP="00DC1C26"/>
          <w:p w14:paraId="145187D6" w14:textId="1FB49431" w:rsidR="00DC1C26" w:rsidRPr="00CB14BE" w:rsidRDefault="00DC1C26" w:rsidP="00DC1C26">
            <w:pPr>
              <w:pStyle w:val="paragraph"/>
              <w:rPr>
                <w:sz w:val="20"/>
                <w:szCs w:val="20"/>
              </w:rPr>
            </w:pPr>
            <w:r w:rsidRPr="00CB14BE">
              <w:rPr>
                <w:sz w:val="20"/>
                <w:szCs w:val="20"/>
              </w:rPr>
              <w:t xml:space="preserve">. </w:t>
            </w:r>
          </w:p>
          <w:p w14:paraId="65AC4CAC" w14:textId="77777777" w:rsidR="00DC1C26" w:rsidRPr="00CB14BE"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284324" w14:textId="4B89DB3E" w:rsidR="00324BFE" w:rsidRPr="00324BFE" w:rsidRDefault="00D43A93" w:rsidP="00324BFE">
            <w:pPr>
              <w:pStyle w:val="paragraph"/>
              <w:rPr>
                <w:sz w:val="20"/>
                <w:szCs w:val="20"/>
              </w:rPr>
            </w:pPr>
            <w:r>
              <w:rPr>
                <w:sz w:val="20"/>
                <w:szCs w:val="20"/>
              </w:rPr>
              <w:t xml:space="preserve">Gamified unit Review </w:t>
            </w:r>
          </w:p>
          <w:p w14:paraId="1E066157" w14:textId="73BB6EC8" w:rsidR="00DC1C26" w:rsidRPr="00CB14BE" w:rsidRDefault="00DC1C26" w:rsidP="00DC1C26">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7A75078" w14:textId="3A150164" w:rsidR="00324BFE" w:rsidRPr="00324BFE" w:rsidRDefault="0063785B" w:rsidP="00324BFE">
            <w:pPr>
              <w:pStyle w:val="paragraph"/>
              <w:spacing w:line="259" w:lineRule="auto"/>
              <w:rPr>
                <w:rFonts w:ascii="Cambria" w:hAnsi="Cambria"/>
                <w:sz w:val="20"/>
                <w:szCs w:val="20"/>
              </w:rPr>
            </w:pPr>
            <w:r>
              <w:rPr>
                <w:rFonts w:ascii="Cambria" w:hAnsi="Cambria"/>
                <w:sz w:val="20"/>
                <w:szCs w:val="20"/>
              </w:rPr>
              <w:t xml:space="preserve">Unit Assessment </w:t>
            </w:r>
          </w:p>
          <w:p w14:paraId="75D10DEF" w14:textId="41278B72" w:rsidR="00DC1C26" w:rsidRPr="006D32FE" w:rsidRDefault="00DC1C26" w:rsidP="00DC1C26">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headerReference w:type="first" r:id="rId14"/>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9BE5" w14:textId="77777777" w:rsidR="003F45A6" w:rsidRDefault="003F45A6">
      <w:r>
        <w:separator/>
      </w:r>
    </w:p>
  </w:endnote>
  <w:endnote w:type="continuationSeparator" w:id="0">
    <w:p w14:paraId="5714E18E" w14:textId="77777777" w:rsidR="003F45A6" w:rsidRDefault="003F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0243" w14:textId="77777777" w:rsidR="003F45A6" w:rsidRDefault="003F45A6">
      <w:r>
        <w:separator/>
      </w:r>
    </w:p>
  </w:footnote>
  <w:footnote w:type="continuationSeparator" w:id="0">
    <w:p w14:paraId="44046F44" w14:textId="77777777" w:rsidR="003F45A6" w:rsidRDefault="003F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4"/>
  </w:num>
  <w:num w:numId="2" w16cid:durableId="1006054398">
    <w:abstractNumId w:val="0"/>
  </w:num>
  <w:num w:numId="3" w16cid:durableId="1576161270">
    <w:abstractNumId w:val="15"/>
  </w:num>
  <w:num w:numId="4" w16cid:durableId="1749500356">
    <w:abstractNumId w:val="1"/>
  </w:num>
  <w:num w:numId="5" w16cid:durableId="1643272747">
    <w:abstractNumId w:val="11"/>
  </w:num>
  <w:num w:numId="6" w16cid:durableId="1834098792">
    <w:abstractNumId w:val="3"/>
  </w:num>
  <w:num w:numId="7" w16cid:durableId="1059934711">
    <w:abstractNumId w:val="8"/>
  </w:num>
  <w:num w:numId="8" w16cid:durableId="1195921977">
    <w:abstractNumId w:val="14"/>
  </w:num>
  <w:num w:numId="9" w16cid:durableId="674263059">
    <w:abstractNumId w:val="5"/>
  </w:num>
  <w:num w:numId="10" w16cid:durableId="287661861">
    <w:abstractNumId w:val="16"/>
  </w:num>
  <w:num w:numId="11" w16cid:durableId="1043485682">
    <w:abstractNumId w:val="6"/>
  </w:num>
  <w:num w:numId="12" w16cid:durableId="2068216619">
    <w:abstractNumId w:val="10"/>
  </w:num>
  <w:num w:numId="13" w16cid:durableId="704713060">
    <w:abstractNumId w:val="9"/>
  </w:num>
  <w:num w:numId="14" w16cid:durableId="1081560479">
    <w:abstractNumId w:val="2"/>
  </w:num>
  <w:num w:numId="15" w16cid:durableId="187185614">
    <w:abstractNumId w:val="13"/>
  </w:num>
  <w:num w:numId="16" w16cid:durableId="2078166875">
    <w:abstractNumId w:val="17"/>
  </w:num>
  <w:num w:numId="17" w16cid:durableId="184641495">
    <w:abstractNumId w:val="12"/>
  </w:num>
  <w:num w:numId="18" w16cid:durableId="182442136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6654"/>
    <w:rsid w:val="00200BA8"/>
    <w:rsid w:val="0020474B"/>
    <w:rsid w:val="002130BF"/>
    <w:rsid w:val="00213139"/>
    <w:rsid w:val="0021397F"/>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ECB"/>
    <w:rsid w:val="00294ED1"/>
    <w:rsid w:val="00296524"/>
    <w:rsid w:val="002A22E5"/>
    <w:rsid w:val="002B6E96"/>
    <w:rsid w:val="002C0C11"/>
    <w:rsid w:val="002C4135"/>
    <w:rsid w:val="002C4D09"/>
    <w:rsid w:val="002D1EAB"/>
    <w:rsid w:val="002D2EFF"/>
    <w:rsid w:val="002E110D"/>
    <w:rsid w:val="002E3BFE"/>
    <w:rsid w:val="002E5269"/>
    <w:rsid w:val="002E63CD"/>
    <w:rsid w:val="002E64B6"/>
    <w:rsid w:val="002F2CF8"/>
    <w:rsid w:val="00302150"/>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6AC0"/>
    <w:rsid w:val="003B6E85"/>
    <w:rsid w:val="003C230C"/>
    <w:rsid w:val="003C2E29"/>
    <w:rsid w:val="003C4547"/>
    <w:rsid w:val="003D6265"/>
    <w:rsid w:val="003E006A"/>
    <w:rsid w:val="003E01DF"/>
    <w:rsid w:val="003E03CF"/>
    <w:rsid w:val="003E446D"/>
    <w:rsid w:val="003F45A6"/>
    <w:rsid w:val="00400157"/>
    <w:rsid w:val="00403FDF"/>
    <w:rsid w:val="004056CB"/>
    <w:rsid w:val="004161FB"/>
    <w:rsid w:val="00417B98"/>
    <w:rsid w:val="00432137"/>
    <w:rsid w:val="004321F8"/>
    <w:rsid w:val="00433BFF"/>
    <w:rsid w:val="004361AD"/>
    <w:rsid w:val="00436220"/>
    <w:rsid w:val="00442474"/>
    <w:rsid w:val="004452A4"/>
    <w:rsid w:val="004706AE"/>
    <w:rsid w:val="00476E1A"/>
    <w:rsid w:val="0048706C"/>
    <w:rsid w:val="00487501"/>
    <w:rsid w:val="004963D9"/>
    <w:rsid w:val="00496C75"/>
    <w:rsid w:val="004A1AE1"/>
    <w:rsid w:val="004A1BDA"/>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3785B"/>
    <w:rsid w:val="00647D03"/>
    <w:rsid w:val="0065767B"/>
    <w:rsid w:val="0067071E"/>
    <w:rsid w:val="006772C6"/>
    <w:rsid w:val="00680798"/>
    <w:rsid w:val="00686222"/>
    <w:rsid w:val="006A27E7"/>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BF26BD"/>
    <w:rsid w:val="00C02411"/>
    <w:rsid w:val="00C0709C"/>
    <w:rsid w:val="00C14E52"/>
    <w:rsid w:val="00C17172"/>
    <w:rsid w:val="00C27645"/>
    <w:rsid w:val="00C302DB"/>
    <w:rsid w:val="00C3609A"/>
    <w:rsid w:val="00C420E6"/>
    <w:rsid w:val="00C50CC4"/>
    <w:rsid w:val="00C539BF"/>
    <w:rsid w:val="00C6012D"/>
    <w:rsid w:val="00C67235"/>
    <w:rsid w:val="00C72FBD"/>
    <w:rsid w:val="00C75066"/>
    <w:rsid w:val="00C803EF"/>
    <w:rsid w:val="00C80C96"/>
    <w:rsid w:val="00C84787"/>
    <w:rsid w:val="00C86963"/>
    <w:rsid w:val="00C97746"/>
    <w:rsid w:val="00CA4031"/>
    <w:rsid w:val="00CA4E25"/>
    <w:rsid w:val="00CB14BE"/>
    <w:rsid w:val="00CB398A"/>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3CAF"/>
    <w:rsid w:val="00D341F5"/>
    <w:rsid w:val="00D3688E"/>
    <w:rsid w:val="00D37FC7"/>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5FDB"/>
    <w:rsid w:val="00EB6477"/>
    <w:rsid w:val="00EC0BDD"/>
    <w:rsid w:val="00EC0EC5"/>
    <w:rsid w:val="00EE0944"/>
    <w:rsid w:val="00EE13E4"/>
    <w:rsid w:val="00EE2281"/>
    <w:rsid w:val="00EF0065"/>
    <w:rsid w:val="00EF04FB"/>
    <w:rsid w:val="00EF6705"/>
    <w:rsid w:val="00F05A52"/>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C7F7E"/>
    <w:rsid w:val="00FD61D5"/>
    <w:rsid w:val="00FE35E8"/>
    <w:rsid w:val="00FF4148"/>
    <w:rsid w:val="00FF6966"/>
    <w:rsid w:val="00FF6BF1"/>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55"/>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2</cp:revision>
  <cp:lastPrinted>2025-02-17T20:51:00Z</cp:lastPrinted>
  <dcterms:created xsi:type="dcterms:W3CDTF">2025-02-17T21:00:00Z</dcterms:created>
  <dcterms:modified xsi:type="dcterms:W3CDTF">2025-02-17T21:00:00Z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