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056C6617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</w:t>
      </w:r>
      <w:r w:rsidR="003179F1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               </w:t>
      </w:r>
      <w:proofErr w:type="spellStart"/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cument</w:t>
      </w:r>
      <w:proofErr w:type="spellEnd"/>
    </w:p>
    <w:p w14:paraId="21A8F59B" w14:textId="4AEF5D52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</w:t>
      </w:r>
      <w:r w:rsidR="003179F1">
        <w:rPr>
          <w:rFonts w:ascii="Monotype Corsiva" w:hAnsi="Monotype Corsiva"/>
          <w:sz w:val="40"/>
          <w:szCs w:val="40"/>
        </w:rPr>
        <w:t>October 21</w:t>
      </w:r>
      <w:r w:rsidR="006D6531">
        <w:rPr>
          <w:rFonts w:ascii="Monotype Corsiva" w:hAnsi="Monotype Corsiva"/>
          <w:sz w:val="40"/>
          <w:szCs w:val="40"/>
        </w:rPr>
        <w:t>_________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</w:t>
      </w:r>
      <w:r w:rsidR="003179F1">
        <w:rPr>
          <w:rFonts w:ascii="Monotype Corsiva" w:hAnsi="Monotype Corsiva"/>
          <w:sz w:val="40"/>
          <w:szCs w:val="40"/>
        </w:rPr>
        <w:t>October2</w:t>
      </w:r>
      <w:r w:rsidR="00D81089">
        <w:rPr>
          <w:rFonts w:ascii="Monotype Corsiva" w:hAnsi="Monotype Corsiva"/>
          <w:sz w:val="40"/>
          <w:szCs w:val="40"/>
        </w:rPr>
        <w:t>5</w:t>
      </w:r>
      <w:r w:rsidR="006D6531">
        <w:rPr>
          <w:rFonts w:ascii="Monotype Corsiva" w:hAnsi="Monotype Corsiva"/>
          <w:sz w:val="40"/>
          <w:szCs w:val="40"/>
        </w:rPr>
        <w:t>___________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52A45AE7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</w:t>
      </w:r>
      <w:r w:rsidR="003B5CFC">
        <w:rPr>
          <w:rFonts w:ascii="Cambria" w:hAnsi="Cambria"/>
          <w:sz w:val="21"/>
          <w:szCs w:val="21"/>
          <w:u w:val="single"/>
        </w:rPr>
        <w:t>Belkis Elliott</w:t>
      </w:r>
      <w:r w:rsidR="00825B8B" w:rsidRPr="001B168C">
        <w:rPr>
          <w:rFonts w:ascii="Cambria" w:hAnsi="Cambria"/>
          <w:sz w:val="21"/>
          <w:szCs w:val="21"/>
          <w:u w:val="single"/>
        </w:rPr>
        <w:t>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</w:t>
      </w:r>
      <w:proofErr w:type="gramStart"/>
      <w:r w:rsidR="005773D0" w:rsidRPr="001B168C">
        <w:rPr>
          <w:rFonts w:ascii="Cambria" w:hAnsi="Cambria"/>
          <w:sz w:val="21"/>
          <w:szCs w:val="21"/>
          <w:u w:val="single"/>
        </w:rPr>
        <w:t>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proofErr w:type="gramEnd"/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</w:t>
      </w:r>
      <w:r w:rsidR="003B5CFC">
        <w:rPr>
          <w:rFonts w:ascii="Cambria" w:hAnsi="Cambria"/>
          <w:sz w:val="21"/>
          <w:szCs w:val="21"/>
          <w:u w:val="single"/>
        </w:rPr>
        <w:t>Spanish 1-3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C63BF0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(It is suggested that you use your curriculum map.)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E481A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Pag.4 Spanish 1.</w:t>
            </w:r>
          </w:p>
          <w:p w14:paraId="25011A3D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6585553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75CE2FB5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02093BCD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094E0B" w14:textId="3747E37E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1F35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Pag.4 Spanish 1.</w:t>
            </w:r>
          </w:p>
          <w:p w14:paraId="7F8D1B34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35989C2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D06B8A8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05E6F56D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08621BC3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36CFAE0E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  <w:p w14:paraId="58551AFD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A03C3D9" w14:textId="77777777" w:rsidR="00C63BF0" w:rsidRPr="006D32FE" w:rsidRDefault="00C63BF0" w:rsidP="00C63BF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935D3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  Spanish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1.</w:t>
            </w:r>
          </w:p>
          <w:p w14:paraId="1A92B84C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09B4EA85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7C95988D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120A47D2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2F71FAAA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42AA0826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  <w:p w14:paraId="7D7D6373" w14:textId="77777777" w:rsidR="00C63BF0" w:rsidRPr="006D32FE" w:rsidRDefault="00C63BF0" w:rsidP="00C63BF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8315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Unit one: Who you are. Pag.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  Spanish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1.</w:t>
            </w:r>
          </w:p>
          <w:p w14:paraId="0B3C77FA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9D35FE7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D12EF98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4A7E696B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6E9F077C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5EF032D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4 Spanish 3</w:t>
            </w:r>
          </w:p>
          <w:p w14:paraId="4E5D2A4A" w14:textId="77777777" w:rsidR="00C63BF0" w:rsidRPr="006D32FE" w:rsidRDefault="00C63BF0" w:rsidP="00C63BF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9BB2D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Who you are. </w:t>
            </w:r>
          </w:p>
          <w:p w14:paraId="166E816C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Pag.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4  Spanish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 1.</w:t>
            </w:r>
          </w:p>
          <w:p w14:paraId="2867B812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2E0D47FB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We are Who we are,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3 </w:t>
            </w:r>
          </w:p>
          <w:p w14:paraId="4E8F3FED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Spanish 2.</w:t>
            </w:r>
          </w:p>
          <w:p w14:paraId="68943578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</w:p>
          <w:p w14:paraId="672C27EE" w14:textId="18D43CA6" w:rsidR="00C63BF0" w:rsidRPr="006D32FE" w:rsidRDefault="00C63BF0" w:rsidP="00C63BF0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Unit One: Now and </w:t>
            </w:r>
            <w:proofErr w:type="gram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Then</w:t>
            </w:r>
            <w:proofErr w:type="gram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pag</w:t>
            </w:r>
            <w:proofErr w:type="spellEnd"/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, 6 Spanish 3</w:t>
            </w:r>
          </w:p>
        </w:tc>
      </w:tr>
      <w:tr w:rsidR="00C63BF0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5157" w14:textId="00865AB6" w:rsidR="00C63BF0" w:rsidRDefault="001E383E" w:rsidP="001E383E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Students understand people’s preferences in entertainment based on what they hear.</w:t>
            </w:r>
            <w:r w:rsidR="007E1427"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(C1.2)</w:t>
            </w:r>
          </w:p>
          <w:p w14:paraId="071A26B0" w14:textId="124A3818" w:rsidR="007E1427" w:rsidRDefault="007E1427" w:rsidP="001E383E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Students understand people’s preferences in entertainment </w:t>
            </w:r>
            <w:r w:rsidR="004F4D5A">
              <w:rPr>
                <w:rFonts w:ascii="Cambria" w:hAnsi="Cambria" w:cs="Segoe UI"/>
                <w:color w:val="000000"/>
                <w:sz w:val="20"/>
                <w:szCs w:val="20"/>
              </w:rPr>
              <w:t>through reading</w:t>
            </w: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</w:t>
            </w:r>
            <w:r w:rsidR="005D2A77">
              <w:rPr>
                <w:rFonts w:ascii="Cambria" w:hAnsi="Cambria" w:cs="Segoe UI"/>
                <w:color w:val="000000"/>
                <w:sz w:val="20"/>
                <w:szCs w:val="20"/>
              </w:rPr>
              <w:t>passages</w:t>
            </w:r>
            <w:r>
              <w:rPr>
                <w:rFonts w:ascii="Cambria" w:hAnsi="Cambria" w:cs="Segoe UI"/>
                <w:color w:val="000000"/>
                <w:sz w:val="20"/>
                <w:szCs w:val="20"/>
              </w:rPr>
              <w:t>. (C1.3</w:t>
            </w:r>
            <w:proofErr w:type="gramStart"/>
            <w:r>
              <w:rPr>
                <w:rFonts w:ascii="Cambria" w:hAnsi="Cambria" w:cs="Segoe UI"/>
                <w:color w:val="000000"/>
                <w:sz w:val="20"/>
                <w:szCs w:val="20"/>
              </w:rPr>
              <w:t>),(</w:t>
            </w:r>
            <w:proofErr w:type="gramEnd"/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   C1.5)</w:t>
            </w:r>
            <w:r w:rsidR="0027559B">
              <w:rPr>
                <w:rFonts w:ascii="Cambria" w:hAnsi="Cambria" w:cs="Segoe UI"/>
                <w:color w:val="000000"/>
                <w:sz w:val="20"/>
                <w:szCs w:val="20"/>
              </w:rPr>
              <w:t>( C.1.1)</w:t>
            </w:r>
          </w:p>
          <w:p w14:paraId="43D31D4D" w14:textId="7ECF947F" w:rsidR="007E1427" w:rsidRDefault="007E1427" w:rsidP="001E383E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2998E05B" w14:textId="77777777" w:rsidR="007E1427" w:rsidRDefault="007E1427" w:rsidP="001E383E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2D79DE53" w14:textId="77777777" w:rsidR="007E1427" w:rsidRDefault="007E1427" w:rsidP="001E383E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3AD16158" w:rsidR="001E383E" w:rsidRPr="006D32FE" w:rsidRDefault="001E383E" w:rsidP="001E383E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</w:tc>
      </w:tr>
      <w:tr w:rsidR="00C63BF0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C63BF0" w:rsidRDefault="00C63BF0" w:rsidP="00C63BF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C63BF0" w:rsidRPr="002E64B6" w:rsidRDefault="00C63BF0" w:rsidP="00C63BF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C63BF0" w:rsidRPr="002E64B6" w:rsidRDefault="00C63BF0" w:rsidP="00C63BF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C63BF0" w:rsidRPr="006D32FE" w:rsidRDefault="00C63BF0" w:rsidP="00C63BF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C63BF0" w:rsidRPr="006D32FE" w:rsidRDefault="00C63BF0" w:rsidP="00C63BF0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C68A" w14:textId="77777777" w:rsidR="00C63BF0" w:rsidRDefault="007E347C" w:rsidP="007E347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I can talk about myself and </w:t>
            </w:r>
            <w:r w:rsidR="001E383E">
              <w:rPr>
                <w:rFonts w:ascii="Cambria" w:hAnsi="Cambria" w:cs="Segoe UI"/>
                <w:color w:val="000000"/>
                <w:sz w:val="20"/>
                <w:szCs w:val="20"/>
              </w:rPr>
              <w:t>others.</w:t>
            </w:r>
          </w:p>
          <w:p w14:paraId="30A88D9C" w14:textId="77777777" w:rsidR="001E383E" w:rsidRDefault="001E383E" w:rsidP="007E347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0388824D" w14:textId="77777777" w:rsidR="001E383E" w:rsidRDefault="001E383E" w:rsidP="007E347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 can tell you what I like and do not like to read, to listen to, and to wash.</w:t>
            </w:r>
          </w:p>
          <w:p w14:paraId="01D8BB28" w14:textId="13855D1E" w:rsidR="00D20CFE" w:rsidRPr="007E347C" w:rsidRDefault="00D20CFE" w:rsidP="007E347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67385" w14:textId="77777777" w:rsidR="0027559B" w:rsidRDefault="0027559B" w:rsidP="002755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 can talk about myself and others.</w:t>
            </w:r>
          </w:p>
          <w:p w14:paraId="444A8B7C" w14:textId="77777777" w:rsidR="0027559B" w:rsidRDefault="0027559B" w:rsidP="002755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2EDCF9AA" w14:textId="7AD5E989" w:rsidR="00C63BF0" w:rsidRPr="006D32FE" w:rsidRDefault="0027559B" w:rsidP="002755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I can tell you what I like and do not like to read, to listen to, and to wash.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D36A2" w14:textId="77777777" w:rsidR="0027559B" w:rsidRDefault="0027559B" w:rsidP="002755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 can talk about myself and others.</w:t>
            </w:r>
          </w:p>
          <w:p w14:paraId="27D5ED73" w14:textId="77777777" w:rsidR="0027559B" w:rsidRDefault="0027559B" w:rsidP="002755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D23F95C" w14:textId="55030D59" w:rsidR="00C63BF0" w:rsidRPr="006D32FE" w:rsidRDefault="0027559B" w:rsidP="002755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I can tell you what I like and do not like to read, to listen to, and to wash.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3EE7D" w14:textId="77777777" w:rsidR="0027559B" w:rsidRDefault="0027559B" w:rsidP="002755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 can talk about myself and others.</w:t>
            </w:r>
          </w:p>
          <w:p w14:paraId="0A81257A" w14:textId="77777777" w:rsidR="0027559B" w:rsidRDefault="0027559B" w:rsidP="002755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F3791F1" w14:textId="17877ABC" w:rsidR="00C63BF0" w:rsidRPr="006D32FE" w:rsidRDefault="0027559B" w:rsidP="002755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I can tell you what I like and do not like to read, to listen to, and to wash.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884B6" w14:textId="77777777" w:rsidR="00C63BF0" w:rsidRDefault="00C63BF0" w:rsidP="00C63BF0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4306AFE1" w14:textId="77777777" w:rsidR="0027559B" w:rsidRDefault="0027559B" w:rsidP="0027559B">
            <w:pPr>
              <w:rPr>
                <w:rFonts w:ascii="Cambria" w:hAnsi="Cambria"/>
                <w:sz w:val="20"/>
                <w:szCs w:val="20"/>
              </w:rPr>
            </w:pPr>
          </w:p>
          <w:p w14:paraId="72961A76" w14:textId="77777777" w:rsidR="0027559B" w:rsidRDefault="0027559B" w:rsidP="002755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I can talk about myself and others.</w:t>
            </w:r>
          </w:p>
          <w:p w14:paraId="038204E7" w14:textId="77777777" w:rsidR="0027559B" w:rsidRDefault="0027559B" w:rsidP="0027559B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39CA1027" w14:textId="2E02B1EA" w:rsidR="0027559B" w:rsidRPr="0027559B" w:rsidRDefault="0027559B" w:rsidP="0027559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Segoe UI"/>
                <w:sz w:val="20"/>
                <w:szCs w:val="20"/>
              </w:rPr>
              <w:t>I can tell you what I like and do not like to read, to listen to, and to wash.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27559B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27559B" w:rsidRPr="006D32FE" w:rsidRDefault="0027559B" w:rsidP="0027559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27559B" w:rsidRPr="006D32FE" w:rsidRDefault="0027559B" w:rsidP="0027559B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5FF757B6" w:rsidR="0027559B" w:rsidRPr="006D32FE" w:rsidRDefault="0027559B" w:rsidP="0027559B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2EECDC1D" w:rsidR="0027559B" w:rsidRPr="006D32FE" w:rsidRDefault="0027559B" w:rsidP="002755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4FC51169" w:rsidR="0027559B" w:rsidRPr="006D32FE" w:rsidRDefault="0027559B" w:rsidP="002755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5639D0EB" w:rsidR="0027559B" w:rsidRPr="006D32FE" w:rsidRDefault="0027559B" w:rsidP="002755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0310B72B" w:rsidR="0027559B" w:rsidRPr="006D32FE" w:rsidRDefault="0027559B" w:rsidP="0027559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Some students may don’t understand what we expect from them</w:t>
            </w:r>
          </w:p>
        </w:tc>
      </w:tr>
      <w:tr w:rsidR="0027559B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27559B" w:rsidRPr="006D32FE" w:rsidRDefault="0027559B" w:rsidP="0027559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27559B" w:rsidRPr="006D32FE" w:rsidRDefault="0027559B" w:rsidP="0027559B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6E3D" w14:textId="77777777" w:rsidR="0027559B" w:rsidRPr="00E91EF0" w:rsidRDefault="00873EE1" w:rsidP="0027559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02774618" w14:textId="77777777" w:rsidR="006E27BF" w:rsidRPr="00E91EF0" w:rsidRDefault="006E27BF" w:rsidP="0027559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Recap previous lesson</w:t>
            </w:r>
          </w:p>
          <w:p w14:paraId="1384E2E0" w14:textId="77777777" w:rsidR="006E27BF" w:rsidRPr="00E91EF0" w:rsidRDefault="006E27BF" w:rsidP="0027559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8A7085D" w14:textId="144F17E6" w:rsidR="006E27BF" w:rsidRPr="00E91EF0" w:rsidRDefault="006E27BF" w:rsidP="0027559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 xml:space="preserve">Power </w:t>
            </w:r>
            <w:r w:rsidR="00374A77" w:rsidRPr="00E91EF0">
              <w:rPr>
                <w:rFonts w:ascii="Cambria" w:hAnsi="Cambria"/>
                <w:color w:val="auto"/>
                <w:sz w:val="20"/>
                <w:szCs w:val="20"/>
              </w:rPr>
              <w:t>Point presentation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9597" w14:textId="77777777" w:rsidR="008E31BB" w:rsidRPr="00E91EF0" w:rsidRDefault="008E31BB" w:rsidP="008E31B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22C77EB3" w14:textId="77777777" w:rsidR="008E31BB" w:rsidRPr="00E91EF0" w:rsidRDefault="008E31BB" w:rsidP="008E31B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Recap previous lesson</w:t>
            </w:r>
          </w:p>
          <w:p w14:paraId="5A545F63" w14:textId="77777777" w:rsidR="008E31BB" w:rsidRPr="00E91EF0" w:rsidRDefault="008E31BB" w:rsidP="008E31B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AF8B585" w14:textId="71DC2D72" w:rsidR="0027559B" w:rsidRPr="00E91EF0" w:rsidRDefault="008E31BB" w:rsidP="008E31B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 Point presentation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FE9F7" w14:textId="77777777" w:rsidR="008E31BB" w:rsidRPr="00E91EF0" w:rsidRDefault="008E31BB" w:rsidP="008E31B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18AF65A6" w14:textId="77777777" w:rsidR="008E31BB" w:rsidRPr="00E91EF0" w:rsidRDefault="008E31BB" w:rsidP="008E31B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Recap previous lesson</w:t>
            </w:r>
          </w:p>
          <w:p w14:paraId="1BDB5EA2" w14:textId="77777777" w:rsidR="008E31BB" w:rsidRPr="00E91EF0" w:rsidRDefault="008E31BB" w:rsidP="008E31BB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42589212" w14:textId="49CA31B6" w:rsidR="0027559B" w:rsidRPr="006D32FE" w:rsidRDefault="008E31BB" w:rsidP="008E31B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 Point presentation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5A1FC" w14:textId="77777777" w:rsidR="00843266" w:rsidRPr="00E91EF0" w:rsidRDefault="00843266" w:rsidP="0084326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5344081A" w14:textId="77777777" w:rsidR="00843266" w:rsidRPr="00E91EF0" w:rsidRDefault="00843266" w:rsidP="0084326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Recap previous lesson</w:t>
            </w:r>
          </w:p>
          <w:p w14:paraId="73F7B930" w14:textId="77777777" w:rsidR="00843266" w:rsidRPr="00E91EF0" w:rsidRDefault="00843266" w:rsidP="00843266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5AE8A5D0" w14:textId="4FC410C6" w:rsidR="0027559B" w:rsidRPr="006D32FE" w:rsidRDefault="00C15A87" w:rsidP="0084326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auto"/>
                <w:sz w:val="20"/>
                <w:szCs w:val="20"/>
              </w:rPr>
              <w:t>Spelling test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672EA" w14:textId="77777777" w:rsidR="00DA3C30" w:rsidRPr="00E91EF0" w:rsidRDefault="00DA3C30" w:rsidP="00DA3C3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Board activity</w:t>
            </w:r>
          </w:p>
          <w:p w14:paraId="5E937E81" w14:textId="77777777" w:rsidR="00DA3C30" w:rsidRPr="00E91EF0" w:rsidRDefault="00DA3C30" w:rsidP="00DA3C3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Recap previous lesson</w:t>
            </w:r>
          </w:p>
          <w:p w14:paraId="5B6912AC" w14:textId="77777777" w:rsidR="00DA3C30" w:rsidRPr="00E91EF0" w:rsidRDefault="00DA3C30" w:rsidP="00DA3C30">
            <w:pPr>
              <w:widowControl w:val="0"/>
              <w:spacing w:line="240" w:lineRule="auto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2A2DFE45" w14:textId="68FE3B54" w:rsidR="0027559B" w:rsidRPr="006D32FE" w:rsidRDefault="00DA3C30" w:rsidP="00DA3C30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E91EF0">
              <w:rPr>
                <w:rFonts w:ascii="Cambria" w:hAnsi="Cambria"/>
                <w:color w:val="auto"/>
                <w:sz w:val="20"/>
                <w:szCs w:val="20"/>
              </w:rPr>
              <w:t>Power Point presentation</w:t>
            </w:r>
          </w:p>
        </w:tc>
      </w:tr>
      <w:tr w:rsidR="006A409C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6A409C" w:rsidRDefault="006A409C" w:rsidP="006A409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6A409C" w:rsidRDefault="006A409C" w:rsidP="006A40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 or activities that is time stamped.</w:t>
            </w:r>
          </w:p>
          <w:p w14:paraId="3620E925" w14:textId="77777777" w:rsidR="006A409C" w:rsidRDefault="006A409C" w:rsidP="006A40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6A409C" w:rsidRDefault="006A409C" w:rsidP="006A40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6A409C" w:rsidRDefault="006A409C" w:rsidP="006A40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6A409C" w:rsidRDefault="006A409C" w:rsidP="006A40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6A409C" w:rsidRPr="00B916E7" w:rsidRDefault="006A409C" w:rsidP="006A40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6A409C" w:rsidRPr="006D32FE" w:rsidRDefault="006A409C" w:rsidP="006A409C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48A34" w14:textId="77777777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27C6CADA" w14:textId="77777777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1060DE7F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6F4464AF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2DD77068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739E54AE" w14:textId="07B5008D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="004170E9">
              <w:rPr>
                <w:rFonts w:ascii="Cambria" w:hAnsi="Cambria"/>
                <w:color w:val="000000" w:themeColor="text1"/>
                <w:sz w:val="20"/>
                <w:szCs w:val="20"/>
              </w:rPr>
              <w:t>close (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8min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83DA" w14:textId="77777777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List of motives(8min) </w:t>
            </w:r>
          </w:p>
          <w:p w14:paraId="329712E5" w14:textId="77777777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(5 minutes) </w:t>
            </w:r>
          </w:p>
          <w:p w14:paraId="68BCA6B8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(10min)</w:t>
            </w:r>
          </w:p>
          <w:p w14:paraId="2854BE48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(10min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  </w:t>
            </w:r>
          </w:p>
          <w:p w14:paraId="5614970A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5 Evaluate(5min)</w:t>
            </w:r>
          </w:p>
          <w:p w14:paraId="1C239970" w14:textId="6EF32E07" w:rsidR="006A409C" w:rsidRPr="006D32FE" w:rsidRDefault="006A409C" w:rsidP="006A40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close(8min)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9A2C1" w14:textId="77777777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8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78258247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Share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br/>
              <w:t xml:space="preserve">Item 3Share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(8minutes)</w:t>
            </w:r>
          </w:p>
          <w:p w14:paraId="5203D887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4Introdution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789691D3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5Evaluate10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CC22BD7" w14:textId="4365433D" w:rsidR="006A409C" w:rsidRPr="006D32FE" w:rsidRDefault="006A409C" w:rsidP="006A40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6Close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(10minutes)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1511B" w14:textId="77777777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5F213965" w14:textId="77777777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18A3C790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(minutes)</w:t>
            </w:r>
          </w:p>
          <w:p w14:paraId="5E2B9A0E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49C1F483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7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60189BE3" w14:textId="30CE0EDF" w:rsidR="006A409C" w:rsidRPr="006D32FE" w:rsidRDefault="006A409C" w:rsidP="006A40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4D36" w14:textId="77777777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3B280668" w14:textId="77777777" w:rsidR="006A409C" w:rsidRPr="00A76F6B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 minutes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098A8BF1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3 Share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10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23274CF5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4 Introduction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minutes)</w:t>
            </w:r>
          </w:p>
          <w:p w14:paraId="35C01385" w14:textId="77777777" w:rsidR="006A409C" w:rsidRDefault="006A409C" w:rsidP="006A409C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Evaluate </w:t>
            </w:r>
            <w:proofErr w:type="gramStart"/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5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  <w:p w14:paraId="2B2149EE" w14:textId="24B997DB" w:rsidR="006A409C" w:rsidRPr="006D32FE" w:rsidRDefault="006A409C" w:rsidP="006A409C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Item 6 Close (</w:t>
            </w:r>
            <w:r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6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minutes)</w:t>
            </w:r>
          </w:p>
        </w:tc>
      </w:tr>
      <w:tr w:rsidR="006A409C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6A409C" w:rsidRDefault="006A409C" w:rsidP="006A40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6A409C" w:rsidRDefault="006A409C" w:rsidP="006A40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6A409C" w:rsidRDefault="006A409C" w:rsidP="006A409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6A409C" w:rsidRPr="00906657" w:rsidRDefault="006A409C" w:rsidP="006A409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6A409C" w:rsidRPr="00906657" w:rsidRDefault="006A409C" w:rsidP="006A409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6A409C" w:rsidRPr="006D32FE" w:rsidRDefault="006A409C" w:rsidP="006A409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2E9F" w14:textId="61D12D15" w:rsidR="006A409C" w:rsidRPr="006D32FE" w:rsidRDefault="006A409C" w:rsidP="006A409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30BB5A0B" w:rsidR="006A409C" w:rsidRPr="006D32FE" w:rsidRDefault="006A409C" w:rsidP="006A409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1E7A228D" w:rsidR="006A409C" w:rsidRPr="006D32FE" w:rsidRDefault="006A409C" w:rsidP="006A409C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4E8C4ACC" w:rsidR="006A409C" w:rsidRPr="006D32FE" w:rsidRDefault="006A409C" w:rsidP="006A409C">
            <w:pPr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771E4A33" w:rsidR="006A409C" w:rsidRPr="006D32FE" w:rsidRDefault="006A409C" w:rsidP="006A409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Students will demonstrate their understanding by answering questions and demonstrating class procedures.</w:t>
            </w:r>
          </w:p>
        </w:tc>
      </w:tr>
      <w:tr w:rsidR="005C5E5C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5C5E5C" w:rsidRPr="006D32FE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5C5E5C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5C5E5C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5C5E5C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5C5E5C" w:rsidRPr="00906657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5C5E5C" w:rsidRPr="006D32FE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711D" w14:textId="77777777" w:rsidR="005C5E5C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0A8218E" w14:textId="0E452C22" w:rsidR="005C5E5C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</w:t>
            </w:r>
            <w:r w:rsidR="00CF5271">
              <w:rPr>
                <w:rFonts w:ascii="Cambria" w:hAnsi="Cambria"/>
                <w:sz w:val="20"/>
                <w:szCs w:val="20"/>
              </w:rPr>
              <w:t>discuss with the students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6D1C0B04" w14:textId="77777777" w:rsidR="005C5E5C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0AB9063" w14:textId="06268190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9776B" w14:textId="77777777" w:rsidR="007624F8" w:rsidRDefault="007624F8" w:rsidP="007624F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10670FC7" w14:textId="77777777" w:rsidR="007624F8" w:rsidRDefault="007624F8" w:rsidP="007624F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0CED0AC" w14:textId="77777777" w:rsidR="005C5E5C" w:rsidRPr="006D32FE" w:rsidRDefault="005C5E5C" w:rsidP="005C5E5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B4F1B" w14:textId="77777777" w:rsidR="007624F8" w:rsidRDefault="007624F8" w:rsidP="007624F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56F6BA70" w14:textId="77777777" w:rsidR="007624F8" w:rsidRDefault="007624F8" w:rsidP="007624F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92844DB" w14:textId="77777777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41A5" w14:textId="77777777" w:rsidR="007624F8" w:rsidRDefault="007624F8" w:rsidP="007624F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75100612" w14:textId="77777777" w:rsidR="007624F8" w:rsidRDefault="007624F8" w:rsidP="007624F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E659DB" w14:textId="77777777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BC39" w14:textId="77777777" w:rsidR="007624F8" w:rsidRDefault="007624F8" w:rsidP="007624F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teacher will do the activity on the whiteboard and discuss with the students </w:t>
            </w:r>
          </w:p>
          <w:p w14:paraId="0287DBF0" w14:textId="77777777" w:rsidR="007624F8" w:rsidRDefault="007624F8" w:rsidP="007624F8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7777777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C5E5C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5C5E5C" w:rsidRPr="006D32FE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5C5E5C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5C5E5C" w:rsidRPr="006D32FE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5C5E5C" w:rsidRPr="00906657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5C5E5C" w:rsidRDefault="005C5E5C" w:rsidP="005C5E5C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1B771AB5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>Students will demonstrate their understanding by answering questions and performing demonstrations 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 xml:space="preserve"> class procedures.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44CD92BF" w:rsidR="005C5E5C" w:rsidRPr="006D32FE" w:rsidRDefault="005C5E5C" w:rsidP="005C5E5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>Students will demonstrate their understanding by answering questions and performing demonstrations 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 xml:space="preserve"> class procedures.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494910B1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>Students will demonstrate their understanding by answering questions and performing demonstrations 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 xml:space="preserve"> class procedures.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20FB55C1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>Students will demonstrate their understanding by answering questions and performing demonstrations 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 xml:space="preserve"> class procedures.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23A120C6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>Students will demonstrate their understanding by answering questions and performing demonstrations o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  <w:r w:rsidRPr="00AF2605">
              <w:rPr>
                <w:rFonts w:ascii="Cambria" w:hAnsi="Cambria"/>
                <w:b/>
                <w:bCs/>
                <w:sz w:val="20"/>
                <w:szCs w:val="20"/>
              </w:rPr>
              <w:t xml:space="preserve"> class procedures.</w:t>
            </w:r>
          </w:p>
        </w:tc>
      </w:tr>
      <w:tr w:rsidR="005C5E5C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0567E7B9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7E3144DF" w:rsidR="005C5E5C" w:rsidRPr="006D32FE" w:rsidRDefault="005C5E5C" w:rsidP="005C5E5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432C26B5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0FD5C5CC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Students write read and answer questions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1711E6FF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write </w:t>
            </w:r>
            <w:proofErr w:type="gramStart"/>
            <w:r>
              <w:rPr>
                <w:rFonts w:ascii="Cambria" w:hAnsi="Cambria"/>
                <w:b/>
                <w:bCs/>
                <w:sz w:val="20"/>
                <w:szCs w:val="20"/>
              </w:rPr>
              <w:t>read  and</w:t>
            </w:r>
            <w:proofErr w:type="gram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answer questions</w:t>
            </w:r>
          </w:p>
        </w:tc>
      </w:tr>
      <w:tr w:rsidR="005C5E5C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24D78DD8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7C695CB3" w:rsidR="005C5E5C" w:rsidRPr="006D32FE" w:rsidRDefault="005C5E5C" w:rsidP="005C5E5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711638EF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7C93170A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31E7E254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Check for understanding Use simplified wording Repeat as necessary</w:t>
            </w:r>
          </w:p>
        </w:tc>
      </w:tr>
      <w:tr w:rsidR="005C5E5C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44B929DA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0E8765D7" w:rsidR="005C5E5C" w:rsidRPr="006D32FE" w:rsidRDefault="005C5E5C" w:rsidP="005C5E5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7B5AB42E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E78D917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5BB3CE28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A50F94">
              <w:rPr>
                <w:rFonts w:ascii="Cambria" w:hAnsi="Cambria"/>
                <w:sz w:val="20"/>
                <w:szCs w:val="20"/>
              </w:rPr>
              <w:t>Explain in Spanish for non-English speakers</w:t>
            </w:r>
          </w:p>
        </w:tc>
      </w:tr>
      <w:tr w:rsidR="005C5E5C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5C5E5C" w:rsidRPr="006D32FE" w:rsidRDefault="005C5E5C" w:rsidP="005C5E5C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5C5E5C" w:rsidRPr="006D32FE" w:rsidRDefault="005C5E5C" w:rsidP="005C5E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40297CB0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12A12FC0" w:rsidR="005C5E5C" w:rsidRPr="006D32FE" w:rsidRDefault="005C5E5C" w:rsidP="005C5E5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hAnsi="Arial Narrow"/>
              </w:rPr>
              <w:t xml:space="preserve">Individually </w:t>
            </w:r>
            <w:r>
              <w:rPr>
                <w:rFonts w:ascii="Arial Narrow" w:hAnsi="Arial Narrow"/>
              </w:rPr>
              <w:t>students</w:t>
            </w:r>
            <w:r w:rsidRPr="008E1AE5">
              <w:rPr>
                <w:rFonts w:ascii="Arial Narrow" w:hAnsi="Arial Narrow"/>
              </w:rPr>
              <w:t xml:space="preserve"> will also have to show their answers and reasoning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4CB19AFC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E7EF6" w14:textId="5493A544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98A8B" w14:textId="3F37F4E0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Individually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students</w:t>
            </w:r>
            <w:r w:rsidRPr="008E1AE5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will also have to show their answers and reasoning</w:t>
            </w:r>
          </w:p>
        </w:tc>
      </w:tr>
      <w:tr w:rsidR="005C5E5C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5C5E5C" w:rsidRPr="006D32FE" w:rsidRDefault="005C5E5C" w:rsidP="005C5E5C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48AA1546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FFF0D53" w:rsidR="005C5E5C" w:rsidRPr="006D32FE" w:rsidRDefault="005C5E5C" w:rsidP="005C5E5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36AEFC66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7215A753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43C105ED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t>Give a demonstration of a possible scenario to show what is expected and possible outcomes</w:t>
            </w:r>
          </w:p>
        </w:tc>
      </w:tr>
      <w:tr w:rsidR="005C5E5C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5C5E5C" w:rsidRPr="006D32FE" w:rsidRDefault="005C5E5C" w:rsidP="005C5E5C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5C5E5C" w:rsidRPr="006D32FE" w:rsidRDefault="005C5E5C" w:rsidP="005C5E5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5C5E5C" w:rsidRPr="006D32FE" w:rsidRDefault="005C5E5C" w:rsidP="005C5E5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D28CA" w14:textId="77777777" w:rsidR="005C5E5C" w:rsidRPr="003F4781" w:rsidRDefault="005C5E5C" w:rsidP="005C5E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5A02EAD" w14:textId="77777777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978" w14:textId="77777777" w:rsidR="005C5E5C" w:rsidRPr="003F4781" w:rsidRDefault="005C5E5C" w:rsidP="005C5E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1D2B9005" w14:textId="77777777" w:rsidR="005C5E5C" w:rsidRPr="006D32FE" w:rsidRDefault="005C5E5C" w:rsidP="005C5E5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7AC48" w14:textId="77777777" w:rsidR="005C5E5C" w:rsidRPr="003F4781" w:rsidRDefault="005C5E5C" w:rsidP="005C5E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B40DC52" w14:textId="77777777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F5A9" w14:textId="77777777" w:rsidR="005C5E5C" w:rsidRPr="003F4781" w:rsidRDefault="005C5E5C" w:rsidP="005C5E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7250FAB8" w14:textId="77777777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3461" w14:textId="77777777" w:rsidR="005C5E5C" w:rsidRPr="003F4781" w:rsidRDefault="005C5E5C" w:rsidP="005C5E5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 </w:t>
            </w:r>
            <w:r w:rsidRPr="003F4781">
              <w:rPr>
                <w:rFonts w:ascii="Arial Narrow" w:eastAsia="Times New Roman" w:hAnsi="Arial Narrow" w:cs="Times New Roman"/>
                <w:sz w:val="24"/>
                <w:szCs w:val="24"/>
              </w:rPr>
              <w:t>Students will work together to complete a series of questions for understanding from the lesson</w:t>
            </w:r>
          </w:p>
          <w:p w14:paraId="27AF693E" w14:textId="77777777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C5E5C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5C5E5C" w:rsidRDefault="005C5E5C" w:rsidP="005C5E5C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5C5E5C" w:rsidRPr="00EB6477" w:rsidRDefault="005C5E5C" w:rsidP="005C5E5C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objective.</w:t>
            </w:r>
          </w:p>
          <w:p w14:paraId="79C27A3C" w14:textId="355ED013" w:rsidR="005C5E5C" w:rsidRPr="006D32FE" w:rsidRDefault="005C5E5C" w:rsidP="005C5E5C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31673ADD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604A1104" w:rsidR="005C5E5C" w:rsidRPr="006D32FE" w:rsidRDefault="005C5E5C" w:rsidP="005C5E5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147BB367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689E2DF0" w:rsidR="005C5E5C" w:rsidRPr="006D32FE" w:rsidRDefault="005C5E5C" w:rsidP="005C5E5C">
            <w:pPr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175540E2" w:rsidR="005C5E5C" w:rsidRPr="006D32FE" w:rsidRDefault="005C5E5C" w:rsidP="005C5E5C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903845">
              <w:rPr>
                <w:rFonts w:ascii="Cambria" w:hAnsi="Cambria"/>
                <w:sz w:val="20"/>
                <w:szCs w:val="20"/>
              </w:rPr>
              <w:t>The Promethean Board will be used mostly for this week’s lesson.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B8153" w14:textId="77777777" w:rsidR="00625100" w:rsidRDefault="00625100">
      <w:pPr>
        <w:spacing w:line="240" w:lineRule="auto"/>
      </w:pPr>
      <w:r>
        <w:separator/>
      </w:r>
    </w:p>
  </w:endnote>
  <w:endnote w:type="continuationSeparator" w:id="0">
    <w:p w14:paraId="27CAA491" w14:textId="77777777" w:rsidR="00625100" w:rsidRDefault="00625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9219" w14:textId="77777777" w:rsidR="00625100" w:rsidRDefault="00625100">
      <w:pPr>
        <w:spacing w:line="240" w:lineRule="auto"/>
      </w:pPr>
      <w:r>
        <w:separator/>
      </w:r>
    </w:p>
  </w:footnote>
  <w:footnote w:type="continuationSeparator" w:id="0">
    <w:p w14:paraId="1709BAAA" w14:textId="77777777" w:rsidR="00625100" w:rsidRDefault="00625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5589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383E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7559B"/>
    <w:rsid w:val="0028035B"/>
    <w:rsid w:val="002938D0"/>
    <w:rsid w:val="00293DDC"/>
    <w:rsid w:val="00294ECB"/>
    <w:rsid w:val="00294ED1"/>
    <w:rsid w:val="002A22E5"/>
    <w:rsid w:val="002B38D5"/>
    <w:rsid w:val="002B3F13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03A67"/>
    <w:rsid w:val="003138D7"/>
    <w:rsid w:val="003179F1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74A77"/>
    <w:rsid w:val="00381963"/>
    <w:rsid w:val="00382425"/>
    <w:rsid w:val="0038282E"/>
    <w:rsid w:val="0039668A"/>
    <w:rsid w:val="003A079B"/>
    <w:rsid w:val="003B5CFC"/>
    <w:rsid w:val="003C1F4F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0E9"/>
    <w:rsid w:val="00417B98"/>
    <w:rsid w:val="00433BFF"/>
    <w:rsid w:val="004361AD"/>
    <w:rsid w:val="00436220"/>
    <w:rsid w:val="00442474"/>
    <w:rsid w:val="004452A4"/>
    <w:rsid w:val="004769CC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D5A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71A88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C5E5C"/>
    <w:rsid w:val="005D2579"/>
    <w:rsid w:val="005D2A77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5100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404F"/>
    <w:rsid w:val="006A409C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27BF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24F8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1427"/>
    <w:rsid w:val="007E25B8"/>
    <w:rsid w:val="007E347C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3266"/>
    <w:rsid w:val="00844C40"/>
    <w:rsid w:val="00857F27"/>
    <w:rsid w:val="00860FBC"/>
    <w:rsid w:val="008653CA"/>
    <w:rsid w:val="00865CE8"/>
    <w:rsid w:val="00873EE1"/>
    <w:rsid w:val="00890D11"/>
    <w:rsid w:val="00894EAC"/>
    <w:rsid w:val="00897EEF"/>
    <w:rsid w:val="008A362A"/>
    <w:rsid w:val="008A7EC3"/>
    <w:rsid w:val="008B5B3A"/>
    <w:rsid w:val="008C1F88"/>
    <w:rsid w:val="008D2EA1"/>
    <w:rsid w:val="008E31BB"/>
    <w:rsid w:val="008E72DA"/>
    <w:rsid w:val="00906657"/>
    <w:rsid w:val="009069FD"/>
    <w:rsid w:val="00913861"/>
    <w:rsid w:val="00917FFB"/>
    <w:rsid w:val="00925459"/>
    <w:rsid w:val="0093144C"/>
    <w:rsid w:val="00945E73"/>
    <w:rsid w:val="00947985"/>
    <w:rsid w:val="00955D52"/>
    <w:rsid w:val="00957B07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505F"/>
    <w:rsid w:val="00A361E5"/>
    <w:rsid w:val="00A36818"/>
    <w:rsid w:val="00A410A7"/>
    <w:rsid w:val="00A50138"/>
    <w:rsid w:val="00A5276B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18"/>
    <w:rsid w:val="00AF0BAA"/>
    <w:rsid w:val="00AF0F6C"/>
    <w:rsid w:val="00AF2605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E7787"/>
    <w:rsid w:val="00BF215D"/>
    <w:rsid w:val="00C0709C"/>
    <w:rsid w:val="00C1028D"/>
    <w:rsid w:val="00C14E52"/>
    <w:rsid w:val="00C15A87"/>
    <w:rsid w:val="00C17172"/>
    <w:rsid w:val="00C27645"/>
    <w:rsid w:val="00C3609A"/>
    <w:rsid w:val="00C420E6"/>
    <w:rsid w:val="00C50CC4"/>
    <w:rsid w:val="00C539BF"/>
    <w:rsid w:val="00C6012D"/>
    <w:rsid w:val="00C63BF0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CF5271"/>
    <w:rsid w:val="00D003CB"/>
    <w:rsid w:val="00D00D80"/>
    <w:rsid w:val="00D0422A"/>
    <w:rsid w:val="00D06D0D"/>
    <w:rsid w:val="00D1275D"/>
    <w:rsid w:val="00D1348C"/>
    <w:rsid w:val="00D15D13"/>
    <w:rsid w:val="00D20CFE"/>
    <w:rsid w:val="00D33CAF"/>
    <w:rsid w:val="00D3688E"/>
    <w:rsid w:val="00D37FC7"/>
    <w:rsid w:val="00D4377E"/>
    <w:rsid w:val="00D4678E"/>
    <w:rsid w:val="00D60932"/>
    <w:rsid w:val="00D6684F"/>
    <w:rsid w:val="00D72720"/>
    <w:rsid w:val="00D7352D"/>
    <w:rsid w:val="00D758F3"/>
    <w:rsid w:val="00D76EBA"/>
    <w:rsid w:val="00D81089"/>
    <w:rsid w:val="00D843CA"/>
    <w:rsid w:val="00D8546D"/>
    <w:rsid w:val="00D9377A"/>
    <w:rsid w:val="00D939A9"/>
    <w:rsid w:val="00DA3C30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51F6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1EF0"/>
    <w:rsid w:val="00E944C3"/>
    <w:rsid w:val="00EA00D6"/>
    <w:rsid w:val="00EA52BF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828B4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2414</Words>
  <Characters>13110</Characters>
  <Application>Microsoft Office Word</Application>
  <DocSecurity>0</DocSecurity>
  <Lines>874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BELKIS  ELLIOTT</cp:lastModifiedBy>
  <cp:revision>25</cp:revision>
  <cp:lastPrinted>2024-07-30T22:33:00Z</cp:lastPrinted>
  <dcterms:created xsi:type="dcterms:W3CDTF">2024-10-19T01:54:00Z</dcterms:created>
  <dcterms:modified xsi:type="dcterms:W3CDTF">2024-10-23T18:32:00Z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