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8562975</wp:posOffset>
            </wp:positionH>
            <wp:positionV relativeFrom="page">
              <wp:posOffset>470488</wp:posOffset>
            </wp:positionV>
            <wp:extent cx="1132893" cy="859257"/>
            <wp:effectExtent b="0" l="0" r="0" t="0"/>
            <wp:wrapNone/>
            <wp:docPr descr="A blue and grey logo with claws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blue and grey logo with claws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21457" r="2185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893" cy="859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5.0000000000005"/>
        <w:gridCol w:w="2515"/>
        <w:gridCol w:w="2475"/>
        <w:gridCol w:w="2475"/>
        <w:gridCol w:w="2475"/>
        <w:gridCol w:w="2475"/>
        <w:tblGridChange w:id="0">
          <w:tblGrid>
            <w:gridCol w:w="2675.0000000000005"/>
            <w:gridCol w:w="2515"/>
            <w:gridCol w:w="2475"/>
            <w:gridCol w:w="2475"/>
            <w:gridCol w:w="247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8"/>
                <w:szCs w:val="38"/>
                <w:rtl w:val="0"/>
              </w:rPr>
              <w:t xml:space="preserve">2024-2025 Weekly Lesson Planning Document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-19049</wp:posOffset>
                  </wp:positionV>
                  <wp:extent cx="1132893" cy="859257"/>
                  <wp:effectExtent b="0" l="0" r="0" t="0"/>
                  <wp:wrapNone/>
                  <wp:docPr descr="A blue and grey logo with claws&#10;&#10;Description automatically generated" id="1" name="image1.png"/>
                  <a:graphic>
                    <a:graphicData uri="http://schemas.openxmlformats.org/drawingml/2006/picture">
                      <pic:pic>
                        <pic:nvPicPr>
                          <pic:cNvPr descr="A blue and grey logo with claws&#10;&#10;Description automatically generated" id="0" name="image1.png"/>
                          <pic:cNvPicPr preferRelativeResize="0"/>
                        </pic:nvPicPr>
                        <pic:blipFill>
                          <a:blip r:embed="rId6"/>
                          <a:srcRect b="0" l="21457" r="21852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93" cy="8592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38"/>
                <w:szCs w:val="38"/>
                <w:rtl w:val="0"/>
              </w:rPr>
              <w:t xml:space="preserve">Week of Monday,  8/12  through Friday,  8/16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auto" w:val="clear"/>
              <w:tabs>
                <w:tab w:val="left" w:leader="none" w:pos="5760"/>
                <w:tab w:val="left" w:leader="none" w:pos="6840"/>
                <w:tab w:val="left" w:leader="none" w:pos="11970"/>
              </w:tabs>
              <w:spacing w:after="0" w:line="240" w:lineRule="auto"/>
              <w:rPr>
                <w:rFonts w:ascii="Shadows Into Light Two" w:cs="Shadows Into Light Two" w:eastAsia="Shadows Into Light Two" w:hAnsi="Shadows Into Light Two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EDUCATOR’S NAME:</w:t>
            </w: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b w:val="1"/>
                <w:sz w:val="21"/>
                <w:szCs w:val="21"/>
                <w:rtl w:val="0"/>
              </w:rPr>
              <w:t xml:space="preserve">           </w:t>
            </w: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b w:val="1"/>
                <w:sz w:val="27"/>
                <w:szCs w:val="27"/>
                <w:rtl w:val="0"/>
              </w:rPr>
              <w:t xml:space="preserve">Lyons, Scarborough, Stephens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                       SUBJECT:      </w:t>
            </w: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b w:val="1"/>
                <w:sz w:val="28"/>
                <w:szCs w:val="28"/>
                <w:rtl w:val="0"/>
              </w:rPr>
              <w:t xml:space="preserve"> U.S. History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hadows Into Light Two" w:cs="Shadows Into Light Two" w:eastAsia="Shadows Into Light Two" w:hAnsi="Shadows Into Light Tw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b w:val="1"/>
                <w:sz w:val="28"/>
                <w:szCs w:val="28"/>
                <w:rtl w:val="0"/>
              </w:rPr>
              <w:t xml:space="preserve">Quarter 1 Week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FRIDAY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Texts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Chapter: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Page Number(s):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United States History and Geography - McGraw Hill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Lesson Title: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Unit: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Chapter: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Page Number(s):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How the West was Settled.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The death of Native American identities.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Slavery by another name.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Systematic Oppression of Black Americans Post-Civil War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TN Standard(s):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US.01 Explain how the Homestead Act and the Transcontinental Railroad impacted the settlement of the West.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US.02 Examine federal policies toward American Indians, including: the movement to reservations, assimilation, boarding schools, and the Dawes Act.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US.03 Explain the impact of the Compromise of 1877, including: Jim Crow laws, lynching, disenfranchisement methods, the efforts of Benjamin “Pap” Singleton and the Exodusters, and the Plessy v. Ferguson decision.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Objective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can use information from primary and secondary sources to explain the impact the Homestead Act and Transcontinental Railroad had on settlement of the West.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can use a primary and secondary source to examine federal policies toward Native Americans, including assimilation, boarding schools, and the Dawes Act.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can identify patterns over time to explain the Compromise of 1877, including: Jim Crow laws, lynching, disenfranchisement methods, the efforts of Benjamin “Pap” Singleton and the Exodusters, and the Plessy vs. Ferguson decision.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can identify patterns over time to explain the Compromise of 1877, including: Jim Crow laws, lynching, disenfranchisement methods, the efforts of Benjamin “Pap” Singleton and the Exodusters, and the Plessy vs. Ferguson decision.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Quiz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Literacy-Based DO NOW: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18"/>
                <w:szCs w:val="18"/>
                <w:rtl w:val="0"/>
              </w:rPr>
              <w:t xml:space="preserve">Examples: Identifications, Vocabulary, Map Skills (Suggest no more than 5 minutes.)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Vocabulary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Quick Answer: Explain how the Transcontinental Railroad fueled Westward expansion.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Quick Answer: Describe the effects of the Dawes Act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Vocabulary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Hook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18"/>
                <w:szCs w:val="18"/>
                <w:rtl w:val="0"/>
              </w:rPr>
              <w:t xml:space="preserve">Develop student interest and connect learning to daily standards. This can include whiteboard protocol, daily agenda, teacher modeling of the standards.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Essential question: How did the Homestead Act and the Transcontinental Railroad impact Western settlement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Homestead Act Video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Essential question: How did US policy toward Native Americans change during the late 1800s?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Dawes Act Video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Essential question: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36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was the impact of the election of 1876 on Reconstruction and civil rights?</w:t>
              <w:tab/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Essential question: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36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new hardships did African-Americans face after Reconstruction?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Beginning of Lesson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 Do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18"/>
                <w:szCs w:val="18"/>
                <w:rtl w:val="0"/>
              </w:rPr>
              <w:t xml:space="preserve">Teacher guided inquiry into content-rich texts, images or other content including.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Guided Notes: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How Railroad and Homestead affected Westward Expansion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Video on abuses of the Native American population in the late 1800s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13th Amendments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14th Amendments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15th Amendments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Lecture on the election of 1876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Review of US.01, 02, and 03.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Middle of the lesson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We Do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18"/>
                <w:szCs w:val="18"/>
                <w:rtl w:val="0"/>
              </w:rPr>
              <w:t xml:space="preserve">Teacher-facilitated small group or partner strategies to deepen student understanding and foster robust, collaborative discussion.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Document Analysis: Homestead Act Excerpt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Annotation of Primary Source and Guided Questions: Dawes Act Excerpt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Annotation of Secondary Sources: Jim Crow Laws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Annotation Secondary Sources: Plessy V. Ferguson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End of the lesson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You Do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18"/>
                <w:szCs w:val="18"/>
                <w:rtl w:val="0"/>
              </w:rPr>
              <w:t xml:space="preserve">Individual students synthesize and/or summarize learning for the day.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DBQ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Quick Write: Explain the effects of assimilation on long standing Native culture.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Graphic Organizer on Civil Rights during the Reconstruction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DBQ: Ida B. Wells Lynch Law excerpt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Quiz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Exit Ticket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Explain multiple choice questions.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Reflection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Explain multiple choice questions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Extended Response: Lynching as a spectator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Vocabulary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amnesty, black codes, pocket veto, impeach, carpetbagger, graft, scalawag, “sin tax,” tenant farmer, sharecropper, crop lien, debt peonage, poll tax, segregation, Jim Crow laws, lynch, literacy test,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SPED Modification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Extended Time, Peer Tutor, Scaffolding, Preferential Seating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ESL Modification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Word bank, Extended Time, Peer Tutor, Translation services</w:t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hadows Into Light Tw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ShadowsIntoLightTw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