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4D05C" w14:textId="77777777" w:rsidR="00BE5E42" w:rsidRDefault="002C303B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D467DB" wp14:editId="4EA125C2">
            <wp:simplePos x="0" y="0"/>
            <wp:positionH relativeFrom="page">
              <wp:posOffset>342900</wp:posOffset>
            </wp:positionH>
            <wp:positionV relativeFrom="page">
              <wp:posOffset>480013</wp:posOffset>
            </wp:positionV>
            <wp:extent cx="1132893" cy="859257"/>
            <wp:effectExtent l="0" t="0" r="0" b="0"/>
            <wp:wrapNone/>
            <wp:docPr id="1" name="image1.png" descr="A blue and grey logo with cla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grey logo with claws&#10;&#10;Description automatically generated"/>
                    <pic:cNvPicPr preferRelativeResize="0"/>
                  </pic:nvPicPr>
                  <pic:blipFill>
                    <a:blip r:embed="rId5"/>
                    <a:srcRect l="21457" r="21852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325E38" wp14:editId="02553C8D">
            <wp:simplePos x="0" y="0"/>
            <wp:positionH relativeFrom="page">
              <wp:posOffset>8562975</wp:posOffset>
            </wp:positionH>
            <wp:positionV relativeFrom="page">
              <wp:posOffset>470488</wp:posOffset>
            </wp:positionV>
            <wp:extent cx="1132893" cy="859257"/>
            <wp:effectExtent l="0" t="0" r="0" b="0"/>
            <wp:wrapNone/>
            <wp:docPr id="2" name="image1.png" descr="A blue and grey logo with cla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grey logo with claws&#10;&#10;Description automatically generated"/>
                    <pic:cNvPicPr preferRelativeResize="0"/>
                  </pic:nvPicPr>
                  <pic:blipFill>
                    <a:blip r:embed="rId5"/>
                    <a:srcRect l="21457" r="21852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5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490"/>
        <w:gridCol w:w="2460"/>
        <w:gridCol w:w="2475"/>
        <w:gridCol w:w="2475"/>
        <w:gridCol w:w="2475"/>
      </w:tblGrid>
      <w:tr w:rsidR="00BE5E42" w14:paraId="0CAE78A8" w14:textId="77777777">
        <w:trPr>
          <w:trHeight w:val="1464"/>
        </w:trPr>
        <w:tc>
          <w:tcPr>
            <w:tcW w:w="150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0913" w14:textId="77777777" w:rsidR="00BE5E42" w:rsidRDefault="00BE5E42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4B0BD3" w14:textId="77777777" w:rsidR="00BE5E42" w:rsidRDefault="002C303B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38"/>
                <w:szCs w:val="38"/>
              </w:rPr>
            </w:pPr>
            <w:r>
              <w:rPr>
                <w:rFonts w:ascii="Cambria" w:eastAsia="Cambria" w:hAnsi="Cambria" w:cs="Cambria"/>
                <w:b/>
                <w:sz w:val="38"/>
                <w:szCs w:val="38"/>
              </w:rPr>
              <w:t>2024-2025 Weekly Lesson Planning Document</w:t>
            </w:r>
          </w:p>
          <w:p w14:paraId="40116309" w14:textId="2444C2AB" w:rsidR="00BE5E42" w:rsidRDefault="002C303B">
            <w:pPr>
              <w:spacing w:line="240" w:lineRule="auto"/>
              <w:jc w:val="center"/>
              <w:rPr>
                <w:rFonts w:ascii="Cambria" w:eastAsia="Cambria" w:hAnsi="Cambria" w:cs="Cambria"/>
                <w:sz w:val="38"/>
                <w:szCs w:val="38"/>
              </w:rPr>
            </w:pPr>
            <w:r>
              <w:rPr>
                <w:rFonts w:ascii="Cambria" w:eastAsia="Cambria" w:hAnsi="Cambria" w:cs="Cambria"/>
                <w:sz w:val="38"/>
                <w:szCs w:val="38"/>
              </w:rPr>
              <w:t>Week of Monday 1/20/</w:t>
            </w:r>
            <w:r w:rsidR="004530E9">
              <w:rPr>
                <w:rFonts w:ascii="Cambria" w:eastAsia="Cambria" w:hAnsi="Cambria" w:cs="Cambria"/>
                <w:sz w:val="38"/>
                <w:szCs w:val="38"/>
              </w:rPr>
              <w:t>25 through</w:t>
            </w:r>
            <w:r>
              <w:rPr>
                <w:rFonts w:ascii="Cambria" w:eastAsia="Cambria" w:hAnsi="Cambria" w:cs="Cambria"/>
                <w:sz w:val="38"/>
                <w:szCs w:val="38"/>
              </w:rPr>
              <w:t xml:space="preserve"> Friday, 1/25/25</w:t>
            </w:r>
          </w:p>
          <w:p w14:paraId="761131C0" w14:textId="77777777" w:rsidR="00BE5E42" w:rsidRDefault="00BE5E42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5E42" w14:paraId="59F32962" w14:textId="77777777">
        <w:trPr>
          <w:trHeight w:val="420"/>
        </w:trPr>
        <w:tc>
          <w:tcPr>
            <w:tcW w:w="5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5779B5" w14:textId="77777777" w:rsidR="00BE5E42" w:rsidRDefault="002C303B">
            <w:pPr>
              <w:tabs>
                <w:tab w:val="left" w:pos="5760"/>
                <w:tab w:val="left" w:pos="6840"/>
                <w:tab w:val="left" w:pos="11970"/>
              </w:tabs>
              <w:spacing w:line="240" w:lineRule="auto"/>
              <w:rPr>
                <w:rFonts w:ascii="Shadows Into Light Two" w:eastAsia="Shadows Into Light Two" w:hAnsi="Shadows Into Light Two" w:cs="Shadows Into Light Two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EDUCATOR’S NAME:</w:t>
            </w:r>
            <w:r>
              <w:rPr>
                <w:rFonts w:ascii="Shadows Into Light Two" w:eastAsia="Shadows Into Light Two" w:hAnsi="Shadows Into Light Two" w:cs="Shadows Into Light Two"/>
                <w:b/>
                <w:sz w:val="21"/>
                <w:szCs w:val="21"/>
              </w:rPr>
              <w:t xml:space="preserve"> </w:t>
            </w:r>
            <w:r>
              <w:rPr>
                <w:rFonts w:ascii="Shadows Into Light Two" w:eastAsia="Shadows Into Light Two" w:hAnsi="Shadows Into Light Two" w:cs="Shadows Into Light Two"/>
                <w:b/>
                <w:sz w:val="25"/>
                <w:szCs w:val="25"/>
              </w:rPr>
              <w:t xml:space="preserve"> Scarborough </w:t>
            </w:r>
            <w:r>
              <w:rPr>
                <w:rFonts w:ascii="Cambria" w:eastAsia="Cambria" w:hAnsi="Cambria" w:cs="Cambria"/>
                <w:b/>
                <w:sz w:val="19"/>
                <w:szCs w:val="19"/>
              </w:rPr>
              <w:t xml:space="preserve">                      </w:t>
            </w:r>
          </w:p>
        </w:tc>
        <w:tc>
          <w:tcPr>
            <w:tcW w:w="4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E4E2D4" w14:textId="77777777" w:rsidR="00BE5E42" w:rsidRDefault="002C303B">
            <w:pPr>
              <w:tabs>
                <w:tab w:val="left" w:pos="5760"/>
                <w:tab w:val="left" w:pos="6840"/>
                <w:tab w:val="left" w:pos="11970"/>
              </w:tabs>
              <w:spacing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SUBJECT:  </w:t>
            </w:r>
            <w:r>
              <w:rPr>
                <w:rFonts w:ascii="Shadows Into Light Two" w:eastAsia="Shadows Into Light Two" w:hAnsi="Shadows Into Light Two" w:cs="Shadows Into Light Two"/>
                <w:b/>
                <w:sz w:val="25"/>
                <w:szCs w:val="25"/>
              </w:rPr>
              <w:t xml:space="preserve">U.S. History </w:t>
            </w:r>
          </w:p>
        </w:tc>
        <w:tc>
          <w:tcPr>
            <w:tcW w:w="4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DEC333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adows Into Light Two" w:eastAsia="Shadows Into Light Two" w:hAnsi="Shadows Into Light Two" w:cs="Shadows Into Light Two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WEEK:  </w:t>
            </w:r>
            <w:r>
              <w:rPr>
                <w:rFonts w:ascii="Shadows Into Light Two" w:eastAsia="Shadows Into Light Two" w:hAnsi="Shadows Into Light Two" w:cs="Shadows Into Light Two"/>
                <w:b/>
                <w:sz w:val="25"/>
                <w:szCs w:val="25"/>
              </w:rPr>
              <w:t>Quarter 3, Week 3</w:t>
            </w:r>
          </w:p>
        </w:tc>
      </w:tr>
      <w:tr w:rsidR="00BE5E42" w14:paraId="44EEEA88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74BC" w14:textId="77777777" w:rsidR="00BE5E42" w:rsidRDefault="00BE5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42DD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MONDAY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E7B5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TUESDAY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F946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WEDNESDAY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C933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THURSDAY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6A0B" w14:textId="77777777" w:rsidR="00BE5E42" w:rsidRDefault="002C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FRIDAY</w:t>
            </w:r>
          </w:p>
        </w:tc>
      </w:tr>
      <w:tr w:rsidR="00BE5E42" w14:paraId="46228CA2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48A3" w14:textId="77777777" w:rsidR="00BE5E42" w:rsidRDefault="002C303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Texts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757E6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405B7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Benson’s </w:t>
            </w: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The Americans</w:t>
            </w:r>
          </w:p>
          <w:p w14:paraId="398C44BA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Primary sources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5682A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Benson’s </w:t>
            </w: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The Americans</w:t>
            </w:r>
          </w:p>
          <w:p w14:paraId="7CE9EFDE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Primary sources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404F8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Benson’s </w:t>
            </w: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The Americans</w:t>
            </w:r>
          </w:p>
          <w:p w14:paraId="705F7888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Primary sources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FDC77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Benson’s </w:t>
            </w: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The Americans</w:t>
            </w:r>
          </w:p>
          <w:p w14:paraId="24D979CE" w14:textId="77777777" w:rsidR="00BE5E42" w:rsidRDefault="002C303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Primary sources</w:t>
            </w:r>
          </w:p>
        </w:tc>
      </w:tr>
      <w:tr w:rsidR="00BE5E42" w14:paraId="49102A3D" w14:textId="77777777">
        <w:trPr>
          <w:trHeight w:val="20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F08E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TN Standard(s)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0E38EB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71684D" w14:textId="32E99AEF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US. 45 Explain the rise and spread of fascism, communism, and totalitarianism internationally.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2C3CB7" w14:textId="643735D8" w:rsidR="00BE5E42" w:rsidRDefault="004530E9">
            <w:pPr>
              <w:widowControl w:val="0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Unit 5 The Great Depression and The New Deal Assessment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21F0C1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US. 45 Explain the rise and spread of fascism, communism, and totalitarianism internationally.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1DDF66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>US. 45 Explain the rise and spread of fascism, communism, and totalitarianism</w:t>
            </w: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 xml:space="preserve"> internationally.</w:t>
            </w:r>
          </w:p>
        </w:tc>
      </w:tr>
      <w:tr w:rsidR="00BE5E42" w14:paraId="750221BA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C5E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Objective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4B5C55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F9174F" w14:textId="14CDCD74" w:rsidR="004530E9" w:rsidRPr="004530E9" w:rsidRDefault="004530E9" w:rsidP="004530E9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46474A"/>
                <w:spacing w:val="8"/>
                <w:sz w:val="20"/>
                <w:szCs w:val="20"/>
                <w:lang w:val="en-US"/>
              </w:rPr>
            </w:pPr>
            <w:r w:rsidRPr="004530E9">
              <w:rPr>
                <w:rFonts w:eastAsia="Times New Roman"/>
                <w:color w:val="46474A"/>
                <w:spacing w:val="8"/>
                <w:sz w:val="20"/>
                <w:szCs w:val="20"/>
                <w:lang w:val="en-US"/>
              </w:rPr>
              <w:t>I can</w:t>
            </w:r>
            <w:r w:rsidRPr="004530E9">
              <w:rPr>
                <w:rFonts w:eastAsia="Times New Roman"/>
                <w:color w:val="46474A"/>
                <w:spacing w:val="8"/>
                <w:sz w:val="20"/>
                <w:szCs w:val="20"/>
                <w:lang w:val="en-US"/>
              </w:rPr>
              <w:t xml:space="preserve"> understand the definitions and characteristics of fascism, communism, and totalitarianism.</w:t>
            </w:r>
          </w:p>
          <w:p w14:paraId="18220CD6" w14:textId="46E99937" w:rsidR="00BE5E42" w:rsidRDefault="00BE5E42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532D0E" w14:textId="2CDE0D2C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 can demonstrate knowledge of Unit 5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,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The Great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Depression,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and the New Deal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F45E95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 can explain the conditions in Europe and Japan that led to authorita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>rian leadership.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DD5490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I can explain the governmental systems of fascism, communism, and totalitarianism and how they conflict with world peace.</w:t>
            </w:r>
          </w:p>
        </w:tc>
      </w:tr>
      <w:tr w:rsidR="00BE5E42" w14:paraId="54659C5C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E1DE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Literacy-Based DO NOW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E9E0E3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6512D9" w14:textId="60190961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Explain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multiple-choice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questions from the previous lesson or assessment.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90D304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FC2588" w14:textId="4F8E70A3" w:rsidR="00BE5E42" w:rsidRDefault="002C303B">
            <w:pPr>
              <w:widowControl w:val="0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Explain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multiple-choice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questions from the previous lesson or assessment.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38AD84" w14:textId="1F2E5169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Explain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multiple-choice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questions from the previous lesson or assessment.</w:t>
            </w:r>
          </w:p>
        </w:tc>
      </w:tr>
      <w:tr w:rsidR="00BE5E42" w14:paraId="562B42C3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558E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Hook/Essential Question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DB0427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3AFE4C" w14:textId="21B82E55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Why did Europe and Japan turn to authoritarian governments in the 1930s?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3A70F1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0BA465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Why did Europe and Japan turn to authoritarian governments in the 1930s?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AE7E2D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Why do these three governmental systems make peaceful foreign relations difficult?</w:t>
            </w:r>
          </w:p>
        </w:tc>
      </w:tr>
      <w:tr w:rsidR="00BE5E42" w14:paraId="45267D7D" w14:textId="77777777">
        <w:trPr>
          <w:trHeight w:val="885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1871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 Do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8F8C95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10E854" w14:textId="2F765518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Video Lecture 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AD9AD5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19BFB0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Video Lecture 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DB8268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Video Lecture</w:t>
            </w:r>
          </w:p>
        </w:tc>
      </w:tr>
      <w:tr w:rsidR="00BE5E42" w14:paraId="07E34CBF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F69B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We Do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097C1E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EB3C48" w14:textId="72B69859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proofErr w:type="gramStart"/>
            <w:r>
              <w:rPr>
                <w:rFonts w:ascii="Proxima Nova" w:eastAsia="Proxima Nova" w:hAnsi="Proxima Nova" w:cs="Proxima Nova"/>
                <w:sz w:val="20"/>
                <w:szCs w:val="20"/>
              </w:rPr>
              <w:t>Mini-lesson</w:t>
            </w:r>
            <w:proofErr w:type="gramEnd"/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on the rise of Naziism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in the 1930s.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743E2B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81D14F" w14:textId="3F60872B" w:rsidR="00BE5E42" w:rsidRDefault="004530E9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proofErr w:type="gramStart"/>
            <w:r>
              <w:rPr>
                <w:rFonts w:ascii="Proxima Nova" w:eastAsia="Proxima Nova" w:hAnsi="Proxima Nova" w:cs="Proxima Nova"/>
                <w:sz w:val="20"/>
                <w:szCs w:val="20"/>
              </w:rPr>
              <w:t>Mini-lesson</w:t>
            </w:r>
            <w:proofErr w:type="gramEnd"/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on the rise of Naziism</w:t>
            </w:r>
            <w:r w:rsidR="002C303B"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in the 1930s.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47ADCB" w14:textId="5DAC2DBE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Gallery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walks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on governments and their goals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.</w:t>
            </w:r>
          </w:p>
        </w:tc>
      </w:tr>
      <w:tr w:rsidR="00BE5E42" w14:paraId="7FCED27E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E293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You Do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7FB2A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0B6B54" w14:textId="720349B1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Targeted Reading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212CAA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BB439D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Targeted Reading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1D86F2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Targeted Reading</w:t>
            </w:r>
          </w:p>
        </w:tc>
      </w:tr>
      <w:tr w:rsidR="00BE5E42" w14:paraId="53CA3E64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3125" w14:textId="3BA02AA7" w:rsidR="00BE5E42" w:rsidRDefault="004530E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Literacy-Based</w:t>
            </w:r>
            <w:r w:rsidR="002C303B">
              <w:rPr>
                <w:rFonts w:ascii="Cambria" w:eastAsia="Cambria" w:hAnsi="Cambria" w:cs="Cambria"/>
                <w:b/>
              </w:rPr>
              <w:t xml:space="preserve"> Closing Activity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603E91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4D309F" w14:textId="73C20D4D" w:rsidR="00BE5E42" w:rsidRDefault="004530E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TACO...political cartoon on the rise of Hitler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4F0579" w14:textId="77777777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91D842" w14:textId="77777777" w:rsidR="00BE5E42" w:rsidRDefault="002C303B">
            <w:pPr>
              <w:widowControl w:val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TACO...political cartoon on the rise of Hitler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224BFF" w14:textId="6275B642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ACE…analysis of </w:t>
            </w:r>
            <w:r w:rsidR="004530E9">
              <w:rPr>
                <w:rFonts w:ascii="Proxima Nova" w:eastAsia="Proxima Nova" w:hAnsi="Proxima Nova" w:cs="Proxima Nova"/>
                <w:sz w:val="20"/>
                <w:szCs w:val="20"/>
              </w:rPr>
              <w:t>Nazism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and communism</w:t>
            </w:r>
          </w:p>
        </w:tc>
      </w:tr>
      <w:tr w:rsidR="00BE5E42" w14:paraId="151955F3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6A7B" w14:textId="77777777" w:rsidR="00BE5E42" w:rsidRDefault="002C303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Assessment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A9B697" w14:textId="77777777" w:rsidR="00BE5E42" w:rsidRDefault="002C303B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MLK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CEAAC0" w14:textId="11E7D14E" w:rsidR="00BE5E42" w:rsidRDefault="004530E9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Literacy-Based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Closing Activity 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79772C" w14:textId="77777777" w:rsidR="00BE5E42" w:rsidRDefault="002C303B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TEST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DD8A49" w14:textId="533DE77A" w:rsidR="00BE5E42" w:rsidRDefault="004530E9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Literacy-Based</w:t>
            </w:r>
            <w:r w:rsidR="002C303B"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Closing Activity 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0EC7F2" w14:textId="220335D4" w:rsidR="00BE5E42" w:rsidRDefault="004530E9">
            <w:pPr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Literacy-Based</w:t>
            </w:r>
            <w:r w:rsidR="002C303B"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Closing Activity </w:t>
            </w:r>
          </w:p>
        </w:tc>
      </w:tr>
      <w:tr w:rsidR="00BE5E42" w14:paraId="40C36C7A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0640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SPED Modification (s)</w:t>
            </w:r>
          </w:p>
        </w:tc>
        <w:tc>
          <w:tcPr>
            <w:tcW w:w="12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376D9" w14:textId="77777777" w:rsidR="00BE5E42" w:rsidRDefault="002C303B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Extended Time, Peer Tutor, Scaffolding, Preferential Seating</w:t>
            </w:r>
          </w:p>
        </w:tc>
      </w:tr>
      <w:tr w:rsidR="00BE5E42" w14:paraId="599E1637" w14:textId="77777777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51B9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ESL Modification (s)</w:t>
            </w:r>
          </w:p>
        </w:tc>
        <w:tc>
          <w:tcPr>
            <w:tcW w:w="12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CF209" w14:textId="77777777" w:rsidR="00BE5E42" w:rsidRDefault="002C303B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Word bank, Extended Time, Peer Tutor, Translation services</w:t>
            </w:r>
          </w:p>
        </w:tc>
      </w:tr>
      <w:tr w:rsidR="00BE5E42" w14:paraId="3BA8DA7E" w14:textId="77777777">
        <w:trPr>
          <w:trHeight w:val="22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18BE" w14:textId="77777777" w:rsidR="00BE5E42" w:rsidRDefault="002C303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Extension/Enrichment Activity (s):</w:t>
            </w:r>
          </w:p>
        </w:tc>
        <w:tc>
          <w:tcPr>
            <w:tcW w:w="12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D05EC" w14:textId="4D672BBC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Students will complete a directed reading with text annotations, followed by reflective writing and answering the textbook's guided questions</w:t>
            </w:r>
            <w:r w:rsidR="004530E9">
              <w:rPr>
                <w:rFonts w:ascii="Proxima Nova" w:eastAsia="Proxima Nova" w:hAnsi="Proxima Nova" w:cs="Proxima Nova"/>
              </w:rPr>
              <w:t>.</w:t>
            </w:r>
          </w:p>
        </w:tc>
      </w:tr>
      <w:tr w:rsidR="00BE5E42" w14:paraId="180191C6" w14:textId="77777777">
        <w:trPr>
          <w:trHeight w:val="18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F09C" w14:textId="77777777" w:rsidR="00BE5E42" w:rsidRDefault="002C303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Technology Integration:</w:t>
            </w:r>
          </w:p>
        </w:tc>
        <w:tc>
          <w:tcPr>
            <w:tcW w:w="12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56C88" w14:textId="3026F8F2" w:rsidR="00BE5E42" w:rsidRDefault="002C303B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Technology will be integrated as appropriate to enhance instructional delivery and student engagement, leveraging available tools and resources to support learning objectives</w:t>
            </w:r>
            <w:r w:rsidR="004530E9">
              <w:rPr>
                <w:rFonts w:ascii="Proxima Nova" w:eastAsia="Proxima Nova" w:hAnsi="Proxima Nova" w:cs="Proxima Nova"/>
              </w:rPr>
              <w:t>.</w:t>
            </w:r>
          </w:p>
        </w:tc>
      </w:tr>
      <w:tr w:rsidR="00BE5E42" w14:paraId="3FD1AF9C" w14:textId="77777777">
        <w:trPr>
          <w:trHeight w:val="18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0FC8" w14:textId="77777777" w:rsidR="00BE5E42" w:rsidRDefault="002C303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Vocabulary</w:t>
            </w:r>
          </w:p>
        </w:tc>
        <w:tc>
          <w:tcPr>
            <w:tcW w:w="12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641DA1" w14:textId="77777777" w:rsidR="00BE5E42" w:rsidRDefault="00BE5E4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</w:tr>
    </w:tbl>
    <w:p w14:paraId="6A4AD2E7" w14:textId="77777777" w:rsidR="00BE5E42" w:rsidRDefault="00BE5E42">
      <w:pPr>
        <w:tabs>
          <w:tab w:val="left" w:pos="5760"/>
          <w:tab w:val="left" w:pos="6840"/>
          <w:tab w:val="left" w:pos="11970"/>
        </w:tabs>
        <w:spacing w:line="240" w:lineRule="auto"/>
        <w:rPr>
          <w:rFonts w:ascii="Shadows Into Light Two" w:eastAsia="Shadows Into Light Two" w:hAnsi="Shadows Into Light Two" w:cs="Shadows Into Light Two"/>
          <w:b/>
          <w:sz w:val="27"/>
          <w:szCs w:val="27"/>
        </w:rPr>
      </w:pPr>
    </w:p>
    <w:p w14:paraId="5389E2F3" w14:textId="77777777" w:rsidR="00BE5E42" w:rsidRDefault="002C303B">
      <w:pPr>
        <w:tabs>
          <w:tab w:val="left" w:pos="5760"/>
          <w:tab w:val="left" w:pos="6840"/>
          <w:tab w:val="left" w:pos="11970"/>
        </w:tabs>
        <w:spacing w:line="240" w:lineRule="auto"/>
      </w:pPr>
      <w:r>
        <w:rPr>
          <w:rFonts w:ascii="Shadows Into Light Two" w:eastAsia="Shadows Into Light Two" w:hAnsi="Shadows Into Light Two" w:cs="Shadows Into Light Two"/>
          <w:b/>
          <w:sz w:val="27"/>
          <w:szCs w:val="27"/>
        </w:rPr>
        <w:t>**Pacing may vary among classrooms due to absences. Adjustments may be made to ensure students are fully engaged with the content.</w:t>
      </w:r>
    </w:p>
    <w:sectPr w:rsidR="00BE5E42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dows Into Light Two">
    <w:charset w:val="00"/>
    <w:family w:val="auto"/>
    <w:pitch w:val="variable"/>
    <w:sig w:usb0="A00000AF" w:usb1="5000004A" w:usb2="00000000" w:usb3="00000000" w:csb0="00000093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E6654"/>
    <w:multiLevelType w:val="multilevel"/>
    <w:tmpl w:val="EC94B146"/>
    <w:lvl w:ilvl="0">
      <w:start w:val="1"/>
      <w:numFmt w:val="bullet"/>
      <w:lvlText w:val="●"/>
      <w:lvlJc w:val="left"/>
      <w:pPr>
        <w:ind w:left="180" w:hanging="2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1163EF"/>
    <w:multiLevelType w:val="multilevel"/>
    <w:tmpl w:val="19B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42"/>
    <w:rsid w:val="002C303B"/>
    <w:rsid w:val="004530E9"/>
    <w:rsid w:val="00B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7189F"/>
  <w15:docId w15:val="{E8EA53C2-567F-4F5B-A0AD-08638807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2499</Characters>
  <Application>Microsoft Office Word</Application>
  <DocSecurity>0</DocSecurity>
  <Lines>157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  STEPHENS</cp:lastModifiedBy>
  <cp:revision>3</cp:revision>
  <dcterms:created xsi:type="dcterms:W3CDTF">2025-01-21T01:33:00Z</dcterms:created>
  <dcterms:modified xsi:type="dcterms:W3CDTF">2025-01-21T02:17:00Z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9baab0767b00048a3f6375e0db1646cedc6a091d9ecd3d2e23aff8a4e79b911f</vt:lpwstr>
  </property>
</Properties>
</file>